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79A10" w14:textId="77777777" w:rsidR="007A4753" w:rsidRPr="003D770F" w:rsidRDefault="007A4753">
      <w:pPr>
        <w:spacing w:before="40"/>
        <w:jc w:val="center"/>
        <w:rPr>
          <w:rFonts w:ascii="Times New Roman" w:hAnsi="Times New Roman"/>
          <w:b/>
        </w:rPr>
      </w:pPr>
      <w:r w:rsidRPr="003D770F">
        <w:rPr>
          <w:rFonts w:ascii="Times New Roman" w:hAnsi="Times New Roman"/>
        </w:rPr>
        <w:object w:dxaOrig="753" w:dyaOrig="1053" w14:anchorId="594C6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.35pt;height:48pt" o:ole="" filled="t">
            <v:fill color2="black"/>
            <v:imagedata r:id="rId8" o:title=""/>
          </v:shape>
          <o:OLEObject Type="Embed" ProgID="Word.Picture.8" ShapeID="_x0000_i1028" DrawAspect="Content" ObjectID="_1683722091" r:id="rId9"/>
        </w:object>
      </w:r>
    </w:p>
    <w:p w14:paraId="71CE02D2" w14:textId="77777777" w:rsidR="007A4753" w:rsidRPr="003D770F" w:rsidRDefault="007A4753" w:rsidP="00A257AB">
      <w:pPr>
        <w:snapToGrid w:val="0"/>
        <w:spacing w:before="6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D770F">
        <w:rPr>
          <w:rFonts w:ascii="Times New Roman" w:hAnsi="Times New Roman"/>
          <w:b/>
          <w:sz w:val="26"/>
          <w:szCs w:val="26"/>
        </w:rPr>
        <w:t>У К Р А Ї Н А</w:t>
      </w:r>
    </w:p>
    <w:p w14:paraId="074F162C" w14:textId="77777777" w:rsidR="007A4753" w:rsidRPr="003D770F" w:rsidRDefault="007A4753">
      <w:pPr>
        <w:pStyle w:val="4"/>
        <w:rPr>
          <w:b/>
          <w:lang w:val="uk-UA"/>
        </w:rPr>
      </w:pPr>
      <w:r w:rsidRPr="003D770F">
        <w:rPr>
          <w:b/>
          <w:lang w:val="uk-UA"/>
        </w:rPr>
        <w:t>ЮЖНОУКРАЇНСЬКА МІСЬКА РАДА</w:t>
      </w:r>
    </w:p>
    <w:p w14:paraId="00124E69" w14:textId="77777777" w:rsidR="007A4753" w:rsidRPr="003D770F" w:rsidRDefault="007A4753" w:rsidP="00503D27">
      <w:pPr>
        <w:pStyle w:val="4"/>
        <w:ind w:left="0" w:right="-1"/>
        <w:rPr>
          <w:b/>
          <w:lang w:val="uk-UA"/>
        </w:rPr>
      </w:pPr>
      <w:r w:rsidRPr="003D770F">
        <w:rPr>
          <w:b/>
          <w:lang w:val="uk-UA"/>
        </w:rPr>
        <w:t>МИКОЛАЇВСЬКОЇ ОБЛАСТІ</w:t>
      </w:r>
    </w:p>
    <w:p w14:paraId="5956BD01" w14:textId="77777777" w:rsidR="007A4753" w:rsidRPr="003D770F" w:rsidRDefault="007A4753" w:rsidP="00C609B3">
      <w:pPr>
        <w:spacing w:before="120" w:line="340" w:lineRule="exact"/>
        <w:jc w:val="center"/>
        <w:rPr>
          <w:rFonts w:ascii="Times New Roman" w:hAnsi="Times New Roman"/>
          <w:b/>
          <w:sz w:val="44"/>
        </w:rPr>
      </w:pPr>
      <w:r w:rsidRPr="003D770F">
        <w:rPr>
          <w:rFonts w:ascii="Times New Roman" w:hAnsi="Times New Roman"/>
          <w:b/>
          <w:sz w:val="44"/>
        </w:rPr>
        <w:t>Виконавчий комітет</w:t>
      </w:r>
    </w:p>
    <w:p w14:paraId="6F9DA54E" w14:textId="77777777" w:rsidR="007A4753" w:rsidRPr="003D770F" w:rsidRDefault="007A4753" w:rsidP="00503D27">
      <w:pPr>
        <w:spacing w:before="120" w:line="340" w:lineRule="exact"/>
        <w:jc w:val="center"/>
        <w:rPr>
          <w:rFonts w:ascii="Times New Roman" w:hAnsi="Times New Roman"/>
          <w:b/>
          <w:sz w:val="44"/>
        </w:rPr>
      </w:pPr>
      <w:r w:rsidRPr="003D770F">
        <w:rPr>
          <w:rFonts w:ascii="Times New Roman" w:hAnsi="Times New Roman"/>
          <w:b/>
          <w:sz w:val="44"/>
        </w:rPr>
        <w:t>РІШЕННЯ</w:t>
      </w:r>
    </w:p>
    <w:p w14:paraId="0DDB95EE" w14:textId="26DCDDAD" w:rsidR="007A4753" w:rsidRDefault="00337FC1" w:rsidP="002256C5">
      <w:pPr>
        <w:spacing w:before="120" w:after="240" w:line="340" w:lineRule="exact"/>
        <w:ind w:left="108" w:hanging="108"/>
        <w:jc w:val="both"/>
        <w:rPr>
          <w:rFonts w:ascii="Times New Roman" w:hAnsi="Times New Roman"/>
          <w:sz w:val="24"/>
          <w:szCs w:val="24"/>
        </w:rPr>
      </w:pPr>
      <w:r w:rsidRPr="003D770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1656EF" wp14:editId="45881F41">
                <wp:simplePos x="0" y="0"/>
                <wp:positionH relativeFrom="column">
                  <wp:posOffset>-43180</wp:posOffset>
                </wp:positionH>
                <wp:positionV relativeFrom="paragraph">
                  <wp:posOffset>73025</wp:posOffset>
                </wp:positionV>
                <wp:extent cx="5670550" cy="0"/>
                <wp:effectExtent l="36830" t="31750" r="3619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64F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75pt" to="443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" strokeweight="4.5pt">
                <v:stroke linestyle="thickThin" joinstyle="miter"/>
              </v:line>
            </w:pict>
          </mc:Fallback>
        </mc:AlternateContent>
      </w:r>
      <w:r w:rsidR="007A4753" w:rsidRPr="003D770F">
        <w:rPr>
          <w:rFonts w:ascii="Times New Roman" w:hAnsi="Times New Roman"/>
          <w:sz w:val="24"/>
          <w:szCs w:val="24"/>
        </w:rPr>
        <w:t xml:space="preserve">від  </w:t>
      </w:r>
      <w:r w:rsidR="00823C06">
        <w:rPr>
          <w:rFonts w:ascii="Times New Roman" w:hAnsi="Times New Roman"/>
          <w:sz w:val="24"/>
          <w:szCs w:val="24"/>
        </w:rPr>
        <w:t xml:space="preserve">  </w:t>
      </w:r>
      <w:r w:rsidR="00C57715">
        <w:rPr>
          <w:rFonts w:ascii="Times New Roman" w:hAnsi="Times New Roman"/>
          <w:sz w:val="24"/>
          <w:szCs w:val="24"/>
        </w:rPr>
        <w:t>« __ »</w:t>
      </w:r>
      <w:r w:rsidR="00823C06">
        <w:rPr>
          <w:rFonts w:ascii="Times New Roman" w:hAnsi="Times New Roman"/>
          <w:sz w:val="24"/>
          <w:szCs w:val="24"/>
        </w:rPr>
        <w:t xml:space="preserve">  </w:t>
      </w:r>
      <w:r w:rsidR="00823C06">
        <w:rPr>
          <w:rFonts w:ascii="Times New Roman" w:hAnsi="Times New Roman"/>
          <w:sz w:val="24"/>
          <w:szCs w:val="24"/>
          <w:lang w:val="ru-RU"/>
        </w:rPr>
        <w:t>__________</w:t>
      </w:r>
      <w:r w:rsidR="00C57715">
        <w:rPr>
          <w:rFonts w:ascii="Times New Roman" w:hAnsi="Times New Roman"/>
          <w:sz w:val="24"/>
          <w:szCs w:val="24"/>
          <w:lang w:val="ru-RU"/>
        </w:rPr>
        <w:t>_</w:t>
      </w:r>
      <w:r w:rsidR="00823C06">
        <w:rPr>
          <w:rFonts w:ascii="Times New Roman" w:hAnsi="Times New Roman"/>
          <w:sz w:val="24"/>
          <w:szCs w:val="24"/>
          <w:lang w:val="ru-RU"/>
        </w:rPr>
        <w:t xml:space="preserve">_  </w:t>
      </w:r>
      <w:r w:rsidR="007A4753" w:rsidRPr="003D770F">
        <w:rPr>
          <w:rFonts w:ascii="Times New Roman" w:hAnsi="Times New Roman"/>
          <w:sz w:val="24"/>
          <w:szCs w:val="24"/>
        </w:rPr>
        <w:t>20</w:t>
      </w:r>
      <w:r w:rsidR="00823C06">
        <w:rPr>
          <w:rFonts w:ascii="Times New Roman" w:hAnsi="Times New Roman"/>
          <w:sz w:val="24"/>
          <w:szCs w:val="24"/>
        </w:rPr>
        <w:t>21</w:t>
      </w:r>
      <w:r w:rsidR="007A4753" w:rsidRPr="003D770F">
        <w:rPr>
          <w:rFonts w:ascii="Times New Roman" w:hAnsi="Times New Roman"/>
          <w:sz w:val="24"/>
          <w:szCs w:val="24"/>
        </w:rPr>
        <w:t xml:space="preserve">   </w:t>
      </w:r>
      <w:r w:rsidR="00823C06">
        <w:rPr>
          <w:rFonts w:ascii="Times New Roman" w:hAnsi="Times New Roman"/>
          <w:sz w:val="24"/>
          <w:szCs w:val="24"/>
        </w:rPr>
        <w:t xml:space="preserve"> </w:t>
      </w:r>
      <w:r w:rsidR="007A4753" w:rsidRPr="003D770F">
        <w:rPr>
          <w:rFonts w:ascii="Times New Roman" w:hAnsi="Times New Roman"/>
          <w:sz w:val="24"/>
          <w:szCs w:val="24"/>
        </w:rPr>
        <w:t xml:space="preserve">№  </w:t>
      </w:r>
      <w:r w:rsidR="00823C06">
        <w:rPr>
          <w:rFonts w:ascii="Times New Roman" w:hAnsi="Times New Roman"/>
          <w:sz w:val="24"/>
          <w:szCs w:val="24"/>
        </w:rPr>
        <w:t>_______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791"/>
      </w:tblGrid>
      <w:tr w:rsidR="003D770F" w:rsidRPr="00E74713" w14:paraId="50DD272C" w14:textId="77777777" w:rsidTr="00FA4E24">
        <w:trPr>
          <w:trHeight w:val="1443"/>
        </w:trPr>
        <w:tc>
          <w:tcPr>
            <w:tcW w:w="4791" w:type="dxa"/>
            <w:shd w:val="clear" w:color="auto" w:fill="auto"/>
          </w:tcPr>
          <w:p w14:paraId="3C1370DA" w14:textId="2B0ED8F5" w:rsidR="003D770F" w:rsidRPr="00A41B05" w:rsidRDefault="00CD4DE2" w:rsidP="00773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6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51BC6" w:rsidRPr="00010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67">
              <w:rPr>
                <w:rFonts w:ascii="Times New Roman" w:hAnsi="Times New Roman"/>
                <w:sz w:val="24"/>
                <w:szCs w:val="24"/>
              </w:rPr>
              <w:t xml:space="preserve">затвердження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 xml:space="preserve">номенклатури, </w:t>
            </w:r>
            <w:r w:rsidR="00E37C68">
              <w:rPr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>обсягів</w:t>
            </w:r>
            <w:r w:rsidR="00F17285">
              <w:rPr>
                <w:sz w:val="24"/>
                <w:szCs w:val="24"/>
              </w:rPr>
              <w:t>,</w:t>
            </w:r>
            <w:r w:rsidR="00B51BC6" w:rsidRPr="00B51BC6">
              <w:rPr>
                <w:sz w:val="24"/>
                <w:szCs w:val="24"/>
              </w:rPr>
              <w:t xml:space="preserve">  </w:t>
            </w:r>
            <w:r w:rsidR="00B51BC6" w:rsidRPr="00FE05C5">
              <w:rPr>
                <w:sz w:val="24"/>
                <w:szCs w:val="24"/>
              </w:rPr>
              <w:t xml:space="preserve"> </w:t>
            </w:r>
            <w:r w:rsidR="00A41B05">
              <w:rPr>
                <w:sz w:val="24"/>
                <w:szCs w:val="24"/>
              </w:rPr>
              <w:t>Порядку створення</w:t>
            </w:r>
            <w:r w:rsidR="00B51BC6" w:rsidRPr="00B51BC6">
              <w:rPr>
                <w:sz w:val="24"/>
                <w:szCs w:val="24"/>
              </w:rPr>
              <w:t xml:space="preserve"> </w:t>
            </w:r>
            <w:r w:rsidR="00A41B05">
              <w:rPr>
                <w:sz w:val="24"/>
                <w:szCs w:val="24"/>
              </w:rPr>
              <w:t>та</w:t>
            </w:r>
            <w:r w:rsidR="001303B6">
              <w:rPr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>використання</w:t>
            </w:r>
            <w:r w:rsidR="001303B6">
              <w:rPr>
                <w:sz w:val="24"/>
                <w:szCs w:val="24"/>
              </w:rPr>
              <w:t xml:space="preserve">   </w:t>
            </w:r>
            <w:r w:rsidR="00B51BC6" w:rsidRPr="00B51BC6">
              <w:rPr>
                <w:sz w:val="24"/>
                <w:szCs w:val="24"/>
              </w:rPr>
              <w:t xml:space="preserve"> матеріального </w:t>
            </w:r>
            <w:r w:rsidR="00A41B05">
              <w:rPr>
                <w:sz w:val="24"/>
                <w:szCs w:val="24"/>
              </w:rPr>
              <w:t xml:space="preserve">  </w:t>
            </w:r>
            <w:r w:rsidR="00E37C68">
              <w:rPr>
                <w:sz w:val="24"/>
                <w:szCs w:val="24"/>
              </w:rPr>
              <w:t xml:space="preserve">  </w:t>
            </w:r>
            <w:r w:rsidR="00B51BC6" w:rsidRPr="00B51BC6">
              <w:rPr>
                <w:sz w:val="24"/>
                <w:szCs w:val="24"/>
              </w:rPr>
              <w:t>резер</w:t>
            </w:r>
            <w:r w:rsidR="001303B6">
              <w:rPr>
                <w:sz w:val="24"/>
                <w:szCs w:val="24"/>
              </w:rPr>
              <w:t>ву</w:t>
            </w:r>
            <w:r w:rsidR="00A41B05">
              <w:rPr>
                <w:sz w:val="24"/>
                <w:szCs w:val="24"/>
              </w:rPr>
              <w:t xml:space="preserve"> </w:t>
            </w:r>
            <w:r w:rsidR="00703FEE" w:rsidRP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</w:t>
            </w:r>
            <w:r w:rsidR="00FA4E24">
              <w:rPr>
                <w:sz w:val="24"/>
                <w:szCs w:val="24"/>
              </w:rPr>
              <w:t xml:space="preserve">Южноукраїнської міської територіальної громади </w:t>
            </w:r>
            <w:r w:rsidR="001303B6">
              <w:rPr>
                <w:sz w:val="24"/>
                <w:szCs w:val="24"/>
              </w:rPr>
              <w:t>для</w:t>
            </w:r>
            <w:r w:rsidR="00A41B05">
              <w:rPr>
                <w:sz w:val="24"/>
                <w:szCs w:val="24"/>
              </w:rPr>
              <w:t xml:space="preserve">  </w:t>
            </w:r>
            <w:r w:rsidR="00703FEE" w:rsidRP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</w:t>
            </w:r>
            <w:r w:rsidR="00B51BC6" w:rsidRPr="00B51BC6">
              <w:rPr>
                <w:sz w:val="24"/>
                <w:szCs w:val="24"/>
              </w:rPr>
              <w:t xml:space="preserve">запобігання </w:t>
            </w:r>
            <w:r w:rsidR="001303B6">
              <w:rPr>
                <w:sz w:val="24"/>
                <w:szCs w:val="24"/>
              </w:rPr>
              <w:t xml:space="preserve"> </w:t>
            </w:r>
            <w:r w:rsidR="00B51BC6" w:rsidRPr="00B51BC6">
              <w:rPr>
                <w:sz w:val="24"/>
                <w:szCs w:val="24"/>
              </w:rPr>
              <w:t>надзвичайних</w:t>
            </w:r>
            <w:r w:rsid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  </w:t>
            </w:r>
            <w:r w:rsidR="00B51BC6" w:rsidRPr="00B51BC6">
              <w:rPr>
                <w:sz w:val="24"/>
                <w:szCs w:val="24"/>
              </w:rPr>
              <w:t>ситуацій</w:t>
            </w:r>
            <w:r w:rsidR="00FE05C5">
              <w:rPr>
                <w:sz w:val="24"/>
                <w:szCs w:val="24"/>
              </w:rPr>
              <w:t xml:space="preserve"> </w:t>
            </w:r>
            <w:r w:rsidR="00A41B0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</w:t>
            </w:r>
            <w:r w:rsidR="00A41B05">
              <w:rPr>
                <w:sz w:val="24"/>
                <w:szCs w:val="24"/>
              </w:rPr>
              <w:t xml:space="preserve"> </w:t>
            </w:r>
            <w:r w:rsidR="00FE05C5">
              <w:rPr>
                <w:sz w:val="24"/>
                <w:szCs w:val="24"/>
              </w:rPr>
              <w:t>та   ліквідації</w:t>
            </w:r>
            <w:r w:rsidR="00E37C68">
              <w:rPr>
                <w:sz w:val="24"/>
                <w:szCs w:val="24"/>
              </w:rPr>
              <w:t xml:space="preserve">  </w:t>
            </w:r>
            <w:r w:rsidR="00FE05C5" w:rsidRPr="00FE05C5">
              <w:rPr>
                <w:sz w:val="24"/>
                <w:szCs w:val="24"/>
              </w:rPr>
              <w:t xml:space="preserve"> </w:t>
            </w:r>
            <w:r w:rsidR="00FE05C5" w:rsidRPr="00A41B05">
              <w:rPr>
                <w:sz w:val="24"/>
                <w:szCs w:val="24"/>
              </w:rPr>
              <w:t>їх</w:t>
            </w:r>
            <w:r w:rsidR="00FE05C5" w:rsidRPr="00FE05C5">
              <w:rPr>
                <w:sz w:val="24"/>
                <w:szCs w:val="24"/>
              </w:rPr>
              <w:t xml:space="preserve"> </w:t>
            </w:r>
            <w:r w:rsidR="00FE05C5" w:rsidRPr="00B51BC6">
              <w:rPr>
                <w:sz w:val="24"/>
                <w:szCs w:val="24"/>
              </w:rPr>
              <w:t>наслідків</w:t>
            </w:r>
            <w:r w:rsidR="00FA4E24">
              <w:rPr>
                <w:sz w:val="24"/>
                <w:szCs w:val="24"/>
              </w:rPr>
              <w:t>.</w:t>
            </w:r>
            <w:r w:rsidR="00FE05C5">
              <w:rPr>
                <w:sz w:val="24"/>
                <w:szCs w:val="24"/>
              </w:rPr>
              <w:t xml:space="preserve"> </w:t>
            </w:r>
            <w:r w:rsidR="00E37C68">
              <w:rPr>
                <w:sz w:val="24"/>
                <w:szCs w:val="24"/>
              </w:rPr>
              <w:t xml:space="preserve">   </w:t>
            </w:r>
          </w:p>
        </w:tc>
      </w:tr>
    </w:tbl>
    <w:p w14:paraId="4F34A3DE" w14:textId="6E867969" w:rsidR="00703FEE" w:rsidRPr="005C1BAC" w:rsidRDefault="00703FEE" w:rsidP="002256C5">
      <w:pPr>
        <w:tabs>
          <w:tab w:val="left" w:pos="3960"/>
          <w:tab w:val="left" w:pos="893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C1BAC">
        <w:rPr>
          <w:rFonts w:ascii="Times New Roman" w:hAnsi="Times New Roman"/>
          <w:sz w:val="24"/>
          <w:szCs w:val="24"/>
        </w:rPr>
        <w:t xml:space="preserve">Керуючись </w:t>
      </w:r>
      <w:r w:rsidR="005C1BAC" w:rsidRPr="005C1BAC">
        <w:rPr>
          <w:rFonts w:ascii="Times New Roman" w:hAnsi="Times New Roman"/>
          <w:sz w:val="24"/>
          <w:szCs w:val="24"/>
        </w:rPr>
        <w:t>ст.</w:t>
      </w:r>
      <w:r w:rsidR="00823C06">
        <w:rPr>
          <w:rFonts w:ascii="Times New Roman" w:hAnsi="Times New Roman"/>
          <w:sz w:val="24"/>
          <w:szCs w:val="24"/>
        </w:rPr>
        <w:t>36</w:t>
      </w:r>
      <w:r w:rsidR="005C1BAC" w:rsidRPr="005C1BAC">
        <w:rPr>
          <w:rFonts w:ascii="Times New Roman" w:hAnsi="Times New Roman"/>
          <w:sz w:val="24"/>
          <w:szCs w:val="24"/>
        </w:rPr>
        <w:t xml:space="preserve"> </w:t>
      </w:r>
      <w:r w:rsidRPr="005C1BAC">
        <w:rPr>
          <w:rFonts w:ascii="Times New Roman" w:hAnsi="Times New Roman"/>
          <w:sz w:val="24"/>
          <w:szCs w:val="24"/>
        </w:rPr>
        <w:t xml:space="preserve">Закону України «Про місцеве самоврядування в Україні», </w:t>
      </w:r>
      <w:r w:rsidR="005D47CE" w:rsidRPr="005C1BAC">
        <w:rPr>
          <w:rFonts w:ascii="Times New Roman" w:hAnsi="Times New Roman"/>
          <w:sz w:val="24"/>
          <w:szCs w:val="24"/>
        </w:rPr>
        <w:t>відповідно до п.3 ч.3 ст.10,  п.15 ч.2 ст.19, ст.98  Кодексу цивільного захисту</w:t>
      </w:r>
      <w:r w:rsidRPr="005C1BAC">
        <w:rPr>
          <w:rFonts w:ascii="Times New Roman" w:hAnsi="Times New Roman"/>
          <w:sz w:val="24"/>
          <w:szCs w:val="24"/>
        </w:rPr>
        <w:t xml:space="preserve"> України, постанови Кабінету Міністрів України від 30.09.2015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Pr="005C1BAC">
        <w:rPr>
          <w:rFonts w:ascii="Times New Roman" w:hAnsi="Times New Roman"/>
          <w:sz w:val="24"/>
          <w:szCs w:val="24"/>
        </w:rPr>
        <w:t xml:space="preserve">775 </w:t>
      </w:r>
      <w:r w:rsidR="00C57715">
        <w:rPr>
          <w:rFonts w:ascii="Times New Roman" w:hAnsi="Times New Roman"/>
          <w:sz w:val="24"/>
          <w:szCs w:val="24"/>
        </w:rPr>
        <w:t>«</w:t>
      </w:r>
      <w:r w:rsidRPr="005C1BAC">
        <w:rPr>
          <w:rFonts w:ascii="Times New Roman" w:hAnsi="Times New Roman"/>
          <w:sz w:val="24"/>
          <w:szCs w:val="24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>
        <w:rPr>
          <w:rFonts w:ascii="Times New Roman" w:hAnsi="Times New Roman"/>
          <w:sz w:val="24"/>
          <w:szCs w:val="24"/>
        </w:rPr>
        <w:t>»</w:t>
      </w:r>
      <w:r w:rsidRPr="005C1BAC">
        <w:rPr>
          <w:rFonts w:ascii="Times New Roman" w:hAnsi="Times New Roman"/>
          <w:sz w:val="24"/>
          <w:szCs w:val="24"/>
        </w:rPr>
        <w:t>, на виконання розпорядження голови Миколаївської обласної державної адміністр</w:t>
      </w:r>
      <w:r w:rsidR="00A41B05" w:rsidRPr="005C1BAC">
        <w:rPr>
          <w:rFonts w:ascii="Times New Roman" w:hAnsi="Times New Roman"/>
          <w:sz w:val="24"/>
          <w:szCs w:val="24"/>
        </w:rPr>
        <w:t>ації від 06.11.2015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="00A41B05" w:rsidRPr="005C1BAC">
        <w:rPr>
          <w:rFonts w:ascii="Times New Roman" w:hAnsi="Times New Roman"/>
          <w:sz w:val="24"/>
          <w:szCs w:val="24"/>
        </w:rPr>
        <w:t xml:space="preserve">359-р </w:t>
      </w:r>
      <w:r w:rsidR="00C57715">
        <w:rPr>
          <w:rFonts w:ascii="Times New Roman" w:hAnsi="Times New Roman"/>
          <w:sz w:val="24"/>
          <w:szCs w:val="24"/>
        </w:rPr>
        <w:t>«</w:t>
      </w:r>
      <w:r w:rsidR="00A41B05" w:rsidRPr="005C1BAC">
        <w:rPr>
          <w:rFonts w:ascii="Times New Roman" w:hAnsi="Times New Roman"/>
          <w:sz w:val="24"/>
          <w:szCs w:val="24"/>
        </w:rPr>
        <w:t>Про</w:t>
      </w:r>
      <w:r w:rsidRPr="005C1BAC">
        <w:rPr>
          <w:rFonts w:ascii="Times New Roman" w:hAnsi="Times New Roman"/>
          <w:sz w:val="24"/>
          <w:szCs w:val="24"/>
        </w:rPr>
        <w:t xml:space="preserve"> забезпечення  виконання  постанови  Кабінету  Міністрів  України  від 30 вересня 2015 року №</w:t>
      </w:r>
      <w:r w:rsidR="0077388D">
        <w:rPr>
          <w:rFonts w:ascii="Times New Roman" w:hAnsi="Times New Roman"/>
          <w:sz w:val="24"/>
          <w:szCs w:val="24"/>
        </w:rPr>
        <w:t xml:space="preserve"> </w:t>
      </w:r>
      <w:r w:rsidRPr="005C1BAC">
        <w:rPr>
          <w:rFonts w:ascii="Times New Roman" w:hAnsi="Times New Roman"/>
          <w:sz w:val="24"/>
          <w:szCs w:val="24"/>
        </w:rPr>
        <w:t xml:space="preserve">775 </w:t>
      </w:r>
      <w:r w:rsidR="00C57715">
        <w:rPr>
          <w:rFonts w:ascii="Times New Roman" w:hAnsi="Times New Roman"/>
          <w:sz w:val="24"/>
          <w:szCs w:val="24"/>
        </w:rPr>
        <w:t>«</w:t>
      </w:r>
      <w:r w:rsidRPr="005C1BAC">
        <w:rPr>
          <w:rFonts w:ascii="Times New Roman" w:hAnsi="Times New Roman"/>
          <w:sz w:val="24"/>
          <w:szCs w:val="24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57715">
        <w:rPr>
          <w:rFonts w:ascii="Times New Roman" w:hAnsi="Times New Roman"/>
          <w:sz w:val="24"/>
          <w:szCs w:val="24"/>
        </w:rPr>
        <w:t>»</w:t>
      </w:r>
      <w:r w:rsidRPr="005C1BAC">
        <w:rPr>
          <w:rFonts w:ascii="Times New Roman" w:hAnsi="Times New Roman"/>
          <w:sz w:val="24"/>
          <w:szCs w:val="24"/>
        </w:rPr>
        <w:t xml:space="preserve">, </w:t>
      </w:r>
      <w:r w:rsidR="003C2C14" w:rsidRPr="005C1BAC">
        <w:rPr>
          <w:rFonts w:ascii="Times New Roman" w:hAnsi="Times New Roman"/>
          <w:sz w:val="24"/>
          <w:szCs w:val="24"/>
        </w:rPr>
        <w:t>згідно вимог</w:t>
      </w:r>
      <w:r w:rsidR="00B71B39" w:rsidRPr="005C1BAC">
        <w:rPr>
          <w:rFonts w:ascii="Times New Roman" w:hAnsi="Times New Roman"/>
          <w:sz w:val="24"/>
          <w:szCs w:val="24"/>
        </w:rPr>
        <w:t xml:space="preserve"> Методичн</w:t>
      </w:r>
      <w:r w:rsidR="003C2C14" w:rsidRPr="005C1BAC">
        <w:rPr>
          <w:rFonts w:ascii="Times New Roman" w:hAnsi="Times New Roman"/>
          <w:sz w:val="24"/>
          <w:szCs w:val="24"/>
        </w:rPr>
        <w:t>их</w:t>
      </w:r>
      <w:r w:rsidR="00B71B39" w:rsidRPr="005C1BAC">
        <w:rPr>
          <w:rFonts w:ascii="Times New Roman" w:hAnsi="Times New Roman"/>
          <w:sz w:val="24"/>
          <w:szCs w:val="24"/>
        </w:rPr>
        <w:t xml:space="preserve"> рекомендаці</w:t>
      </w:r>
      <w:r w:rsidR="003C2C14" w:rsidRPr="005C1BAC">
        <w:rPr>
          <w:rFonts w:ascii="Times New Roman" w:hAnsi="Times New Roman"/>
          <w:sz w:val="24"/>
          <w:szCs w:val="24"/>
        </w:rPr>
        <w:t>й</w:t>
      </w:r>
      <w:r w:rsidR="00B71B39" w:rsidRPr="005C1BAC">
        <w:rPr>
          <w:rFonts w:ascii="Times New Roman" w:hAnsi="Times New Roman"/>
          <w:sz w:val="24"/>
          <w:szCs w:val="24"/>
        </w:rPr>
        <w:t xml:space="preserve"> щодо створення та використання матеріальних резервів для запобігання </w:t>
      </w:r>
      <w:r w:rsidR="006077B9" w:rsidRPr="005C1BAC">
        <w:rPr>
          <w:rFonts w:ascii="Times New Roman" w:hAnsi="Times New Roman"/>
          <w:sz w:val="24"/>
          <w:szCs w:val="24"/>
        </w:rPr>
        <w:t>і ліквідації наслідків надзвичайних ситуацій, схвален</w:t>
      </w:r>
      <w:r w:rsidR="00816A04" w:rsidRPr="005C1BAC">
        <w:rPr>
          <w:rFonts w:ascii="Times New Roman" w:hAnsi="Times New Roman"/>
          <w:sz w:val="24"/>
          <w:szCs w:val="24"/>
        </w:rPr>
        <w:t>і</w:t>
      </w:r>
      <w:r w:rsidR="006077B9" w:rsidRPr="005C1BAC">
        <w:rPr>
          <w:rFonts w:ascii="Times New Roman" w:hAnsi="Times New Roman"/>
          <w:sz w:val="24"/>
          <w:szCs w:val="24"/>
        </w:rPr>
        <w:t xml:space="preserve"> науково-технічною радою Українського науково-дослідного інституту цивільного захисту на засіданні від 29.06.2017 (протокол №</w:t>
      </w:r>
      <w:r w:rsidR="00823C06">
        <w:rPr>
          <w:rFonts w:ascii="Times New Roman" w:hAnsi="Times New Roman"/>
          <w:sz w:val="24"/>
          <w:szCs w:val="24"/>
        </w:rPr>
        <w:t xml:space="preserve"> </w:t>
      </w:r>
      <w:r w:rsidR="006077B9" w:rsidRPr="005C1BAC">
        <w:rPr>
          <w:rFonts w:ascii="Times New Roman" w:hAnsi="Times New Roman"/>
          <w:sz w:val="24"/>
          <w:szCs w:val="24"/>
        </w:rPr>
        <w:t xml:space="preserve">6), </w:t>
      </w:r>
      <w:r w:rsidRPr="005C1BAC">
        <w:rPr>
          <w:rFonts w:ascii="Times New Roman" w:hAnsi="Times New Roman"/>
          <w:sz w:val="24"/>
          <w:szCs w:val="24"/>
        </w:rPr>
        <w:t>виконавчий комітет Южноукраїнської міської ради</w:t>
      </w:r>
    </w:p>
    <w:p w14:paraId="317F502B" w14:textId="77777777" w:rsidR="00C3285F" w:rsidRPr="003D770F" w:rsidRDefault="00C3285F" w:rsidP="002256C5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3D770F">
        <w:rPr>
          <w:rFonts w:ascii="Times New Roman" w:hAnsi="Times New Roman"/>
          <w:sz w:val="24"/>
          <w:szCs w:val="24"/>
        </w:rPr>
        <w:t>ВИРІШИВ:</w:t>
      </w:r>
    </w:p>
    <w:p w14:paraId="58A796C8" w14:textId="7E124AF9" w:rsidR="00FE05C5" w:rsidRPr="00FA4E24" w:rsidRDefault="00FE05C5" w:rsidP="00FA4E24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FA4E24">
        <w:rPr>
          <w:rFonts w:ascii="Times New Roman" w:hAnsi="Times New Roman"/>
          <w:sz w:val="24"/>
          <w:szCs w:val="24"/>
        </w:rPr>
        <w:t>Затвердити номенклатуру</w:t>
      </w:r>
      <w:r w:rsidR="00FA4E24" w:rsidRPr="00FA4E24">
        <w:rPr>
          <w:rFonts w:ascii="Times New Roman" w:hAnsi="Times New Roman"/>
          <w:sz w:val="24"/>
          <w:szCs w:val="24"/>
        </w:rPr>
        <w:t xml:space="preserve"> та</w:t>
      </w:r>
      <w:r w:rsidR="0015309B" w:rsidRPr="00FA4E24">
        <w:rPr>
          <w:rFonts w:ascii="Times New Roman" w:hAnsi="Times New Roman"/>
          <w:sz w:val="24"/>
          <w:szCs w:val="24"/>
        </w:rPr>
        <w:t xml:space="preserve"> </w:t>
      </w:r>
      <w:r w:rsidRPr="00FA4E24">
        <w:rPr>
          <w:rFonts w:ascii="Times New Roman" w:hAnsi="Times New Roman"/>
          <w:sz w:val="24"/>
          <w:szCs w:val="24"/>
        </w:rPr>
        <w:t xml:space="preserve">обсяги матеріального резерву </w:t>
      </w:r>
      <w:r w:rsidR="00FA4E24" w:rsidRPr="00FA4E24">
        <w:rPr>
          <w:sz w:val="24"/>
          <w:szCs w:val="24"/>
        </w:rPr>
        <w:t>Южноукраїнської міської територіальної громади</w:t>
      </w:r>
      <w:r w:rsidR="00FA4E24" w:rsidRPr="00FA4E24">
        <w:rPr>
          <w:rFonts w:ascii="Times New Roman" w:hAnsi="Times New Roman"/>
          <w:sz w:val="24"/>
          <w:szCs w:val="24"/>
        </w:rPr>
        <w:t xml:space="preserve"> </w:t>
      </w:r>
      <w:r w:rsidRPr="00FA4E24">
        <w:rPr>
          <w:rFonts w:ascii="Times New Roman" w:hAnsi="Times New Roman"/>
          <w:sz w:val="24"/>
          <w:szCs w:val="24"/>
        </w:rPr>
        <w:t xml:space="preserve">для запобігання надзвичайних ситуацій та ліквідації їх наслідків (додаток </w:t>
      </w:r>
      <w:r w:rsidR="00FA4E24">
        <w:rPr>
          <w:rFonts w:ascii="Times New Roman" w:hAnsi="Times New Roman"/>
          <w:sz w:val="24"/>
          <w:szCs w:val="24"/>
        </w:rPr>
        <w:t>1</w:t>
      </w:r>
      <w:r w:rsidRPr="00FA4E24">
        <w:rPr>
          <w:rFonts w:ascii="Times New Roman" w:hAnsi="Times New Roman"/>
          <w:sz w:val="24"/>
          <w:szCs w:val="24"/>
        </w:rPr>
        <w:t>)</w:t>
      </w:r>
      <w:r w:rsidRPr="00FA4E24">
        <w:rPr>
          <w:sz w:val="24"/>
          <w:szCs w:val="24"/>
        </w:rPr>
        <w:t>.</w:t>
      </w:r>
    </w:p>
    <w:p w14:paraId="7B4366CB" w14:textId="1ED32852" w:rsidR="00FA4E24" w:rsidRPr="00FA4E24" w:rsidRDefault="00FA4E24" w:rsidP="00FA4E24">
      <w:pPr>
        <w:pStyle w:val="af2"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FA4E24">
        <w:rPr>
          <w:rFonts w:ascii="Times New Roman" w:hAnsi="Times New Roman"/>
          <w:sz w:val="24"/>
          <w:szCs w:val="24"/>
        </w:rPr>
        <w:t xml:space="preserve">Затвердити </w:t>
      </w:r>
      <w:r w:rsidRPr="00FA4E24">
        <w:rPr>
          <w:sz w:val="24"/>
          <w:szCs w:val="24"/>
        </w:rPr>
        <w:t xml:space="preserve">Порядок створення та використання </w:t>
      </w:r>
      <w:r w:rsidRPr="00FA4E24">
        <w:rPr>
          <w:rFonts w:ascii="Times New Roman" w:hAnsi="Times New Roman"/>
          <w:sz w:val="24"/>
          <w:szCs w:val="24"/>
        </w:rPr>
        <w:t xml:space="preserve">матеріального резерву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для запобігання надзвичайних ситуацій та ліквідації їх наслідків (додаток 2)</w:t>
      </w:r>
      <w:r w:rsidRPr="00FA4E24">
        <w:rPr>
          <w:sz w:val="24"/>
          <w:szCs w:val="24"/>
        </w:rPr>
        <w:t>.</w:t>
      </w:r>
    </w:p>
    <w:p w14:paraId="305050CC" w14:textId="5774BDBE" w:rsidR="00E04E4A" w:rsidRDefault="00FA4E24" w:rsidP="00FA4E24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4194">
        <w:rPr>
          <w:rFonts w:ascii="Times New Roman" w:hAnsi="Times New Roman"/>
          <w:sz w:val="24"/>
          <w:szCs w:val="24"/>
        </w:rPr>
        <w:t xml:space="preserve">. </w:t>
      </w:r>
      <w:r w:rsidR="00E04E4A" w:rsidRPr="003D770F">
        <w:rPr>
          <w:rFonts w:ascii="Times New Roman" w:hAnsi="Times New Roman"/>
          <w:sz w:val="24"/>
          <w:szCs w:val="24"/>
        </w:rPr>
        <w:t>Установити, що</w:t>
      </w:r>
      <w:r w:rsidR="004E0DDD">
        <w:rPr>
          <w:rFonts w:ascii="Times New Roman" w:hAnsi="Times New Roman"/>
          <w:sz w:val="24"/>
          <w:szCs w:val="24"/>
        </w:rPr>
        <w:t xml:space="preserve"> практичне</w:t>
      </w:r>
      <w:r w:rsidR="00E04E4A" w:rsidRPr="003D770F">
        <w:rPr>
          <w:rFonts w:ascii="Times New Roman" w:hAnsi="Times New Roman"/>
          <w:sz w:val="24"/>
          <w:szCs w:val="24"/>
        </w:rPr>
        <w:t xml:space="preserve"> забезпечення</w:t>
      </w:r>
      <w:r w:rsidR="00124256" w:rsidRPr="00124256">
        <w:rPr>
          <w:sz w:val="24"/>
          <w:szCs w:val="24"/>
        </w:rPr>
        <w:t xml:space="preserve"> </w:t>
      </w:r>
      <w:r w:rsidR="00124256" w:rsidRPr="00670986">
        <w:rPr>
          <w:sz w:val="24"/>
          <w:szCs w:val="24"/>
        </w:rPr>
        <w:t>створення та використання матеріального резерв</w:t>
      </w:r>
      <w:r w:rsidR="00124256">
        <w:rPr>
          <w:sz w:val="24"/>
          <w:szCs w:val="24"/>
        </w:rPr>
        <w:t>у</w:t>
      </w:r>
      <w:r w:rsidR="00124256" w:rsidRPr="0001058F">
        <w:rPr>
          <w:sz w:val="24"/>
          <w:szCs w:val="24"/>
        </w:rPr>
        <w:t xml:space="preserve">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124256" w:rsidRPr="00670986">
        <w:rPr>
          <w:sz w:val="24"/>
          <w:szCs w:val="24"/>
        </w:rPr>
        <w:t>для</w:t>
      </w:r>
      <w:r w:rsidR="00124256">
        <w:rPr>
          <w:sz w:val="24"/>
          <w:szCs w:val="24"/>
        </w:rPr>
        <w:t xml:space="preserve"> запобігання</w:t>
      </w:r>
      <w:r w:rsidR="00124256" w:rsidRPr="00670986">
        <w:rPr>
          <w:sz w:val="24"/>
          <w:szCs w:val="24"/>
        </w:rPr>
        <w:t xml:space="preserve"> надзвичайних ситуацій</w:t>
      </w:r>
      <w:r w:rsidR="00FE05C5" w:rsidRPr="00FE05C5">
        <w:rPr>
          <w:sz w:val="24"/>
          <w:szCs w:val="24"/>
        </w:rPr>
        <w:t xml:space="preserve"> </w:t>
      </w:r>
      <w:r w:rsidR="00FE05C5">
        <w:rPr>
          <w:sz w:val="24"/>
          <w:szCs w:val="24"/>
        </w:rPr>
        <w:t>та</w:t>
      </w:r>
      <w:r w:rsidR="00FE05C5" w:rsidRPr="0001058F">
        <w:rPr>
          <w:sz w:val="24"/>
          <w:szCs w:val="24"/>
        </w:rPr>
        <w:t xml:space="preserve"> </w:t>
      </w:r>
      <w:r w:rsidR="00FE05C5" w:rsidRPr="00670986">
        <w:rPr>
          <w:sz w:val="24"/>
          <w:szCs w:val="24"/>
        </w:rPr>
        <w:t>ліквідації</w:t>
      </w:r>
      <w:r w:rsidR="00FE05C5">
        <w:rPr>
          <w:sz w:val="24"/>
          <w:szCs w:val="24"/>
        </w:rPr>
        <w:t xml:space="preserve"> їх</w:t>
      </w:r>
      <w:r w:rsidR="00FE05C5" w:rsidRPr="0001058F">
        <w:rPr>
          <w:sz w:val="24"/>
          <w:szCs w:val="24"/>
        </w:rPr>
        <w:t xml:space="preserve"> </w:t>
      </w:r>
      <w:r w:rsidR="00FE05C5" w:rsidRPr="00670986">
        <w:rPr>
          <w:sz w:val="24"/>
          <w:szCs w:val="24"/>
        </w:rPr>
        <w:t>наслідків</w:t>
      </w:r>
      <w:r w:rsidR="004E0DDD">
        <w:rPr>
          <w:sz w:val="24"/>
          <w:szCs w:val="24"/>
        </w:rPr>
        <w:t>,</w:t>
      </w:r>
      <w:r w:rsidR="00124256" w:rsidRPr="003D770F">
        <w:rPr>
          <w:rFonts w:ascii="Times New Roman" w:hAnsi="Times New Roman"/>
          <w:sz w:val="24"/>
          <w:szCs w:val="24"/>
        </w:rPr>
        <w:t xml:space="preserve"> </w:t>
      </w:r>
      <w:r w:rsidR="004E0DDD">
        <w:rPr>
          <w:rFonts w:ascii="Times New Roman" w:hAnsi="Times New Roman"/>
          <w:sz w:val="24"/>
          <w:szCs w:val="24"/>
        </w:rPr>
        <w:t xml:space="preserve">а також </w:t>
      </w:r>
      <w:r w:rsidR="004E0DDD" w:rsidRPr="003D770F">
        <w:rPr>
          <w:rFonts w:ascii="Times New Roman" w:hAnsi="Times New Roman"/>
          <w:sz w:val="24"/>
          <w:szCs w:val="24"/>
        </w:rPr>
        <w:t>інформаційне та методичне</w:t>
      </w:r>
      <w:r w:rsidR="004E0DDD">
        <w:rPr>
          <w:rFonts w:ascii="Times New Roman" w:hAnsi="Times New Roman"/>
          <w:sz w:val="24"/>
          <w:szCs w:val="24"/>
        </w:rPr>
        <w:t xml:space="preserve"> забезпечення створення об’єктових матеріальних резервів</w:t>
      </w:r>
      <w:r w:rsidR="004E0DDD" w:rsidRPr="003D770F">
        <w:rPr>
          <w:rFonts w:ascii="Times New Roman" w:hAnsi="Times New Roman"/>
          <w:sz w:val="24"/>
          <w:szCs w:val="24"/>
        </w:rPr>
        <w:t xml:space="preserve"> </w:t>
      </w:r>
      <w:r w:rsidR="004E0DDD">
        <w:rPr>
          <w:rFonts w:ascii="Times New Roman" w:hAnsi="Times New Roman"/>
          <w:sz w:val="24"/>
          <w:szCs w:val="24"/>
        </w:rPr>
        <w:t xml:space="preserve">суб’єктами господарювання </w:t>
      </w:r>
      <w:r w:rsidR="00E04E4A" w:rsidRPr="003D770F">
        <w:rPr>
          <w:rFonts w:ascii="Times New Roman" w:hAnsi="Times New Roman"/>
          <w:sz w:val="24"/>
          <w:szCs w:val="24"/>
        </w:rPr>
        <w:t>здійснює управління з питань надзвичайних сит</w:t>
      </w:r>
      <w:r w:rsidR="004D4194">
        <w:rPr>
          <w:rFonts w:ascii="Times New Roman" w:hAnsi="Times New Roman"/>
          <w:sz w:val="24"/>
          <w:szCs w:val="24"/>
        </w:rPr>
        <w:t xml:space="preserve">уацій </w:t>
      </w:r>
      <w:r w:rsidR="00E04E4A">
        <w:rPr>
          <w:rFonts w:ascii="Times New Roman" w:hAnsi="Times New Roman"/>
          <w:sz w:val="24"/>
          <w:szCs w:val="24"/>
        </w:rPr>
        <w:t xml:space="preserve">та взаємодії з правоохоронними органами </w:t>
      </w:r>
      <w:r w:rsidR="00E04E4A" w:rsidRPr="003D770F">
        <w:rPr>
          <w:rFonts w:ascii="Times New Roman" w:hAnsi="Times New Roman"/>
          <w:sz w:val="24"/>
          <w:szCs w:val="24"/>
        </w:rPr>
        <w:t>Южноукраїнської міської ради.</w:t>
      </w:r>
      <w:r w:rsidR="000B603C">
        <w:rPr>
          <w:rFonts w:ascii="Times New Roman" w:hAnsi="Times New Roman"/>
          <w:sz w:val="24"/>
          <w:szCs w:val="24"/>
        </w:rPr>
        <w:t xml:space="preserve"> </w:t>
      </w:r>
    </w:p>
    <w:p w14:paraId="1438694B" w14:textId="78070508" w:rsidR="000D218B" w:rsidRDefault="00FA4E24" w:rsidP="000878B7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4194">
        <w:rPr>
          <w:rFonts w:ascii="Times New Roman" w:hAnsi="Times New Roman"/>
          <w:sz w:val="24"/>
          <w:szCs w:val="24"/>
        </w:rPr>
        <w:t xml:space="preserve">. </w:t>
      </w:r>
      <w:r w:rsidR="00FC2B63" w:rsidRPr="000B603C">
        <w:rPr>
          <w:rFonts w:ascii="Times New Roman" w:hAnsi="Times New Roman"/>
          <w:sz w:val="24"/>
          <w:szCs w:val="24"/>
        </w:rPr>
        <w:t>Доручити</w:t>
      </w:r>
      <w:r w:rsidR="004D4194">
        <w:rPr>
          <w:rFonts w:ascii="Times New Roman" w:hAnsi="Times New Roman"/>
          <w:sz w:val="24"/>
          <w:szCs w:val="24"/>
        </w:rPr>
        <w:t xml:space="preserve"> </w:t>
      </w:r>
      <w:r w:rsidR="00920B1F" w:rsidRPr="003D770F">
        <w:rPr>
          <w:rFonts w:ascii="Times New Roman" w:hAnsi="Times New Roman"/>
          <w:sz w:val="24"/>
          <w:szCs w:val="24"/>
        </w:rPr>
        <w:t>управлінн</w:t>
      </w:r>
      <w:r w:rsidR="00920B1F">
        <w:rPr>
          <w:rFonts w:ascii="Times New Roman" w:hAnsi="Times New Roman"/>
          <w:sz w:val="24"/>
          <w:szCs w:val="24"/>
        </w:rPr>
        <w:t>ю</w:t>
      </w:r>
      <w:r w:rsidR="00920B1F" w:rsidRPr="003D770F">
        <w:rPr>
          <w:rFonts w:ascii="Times New Roman" w:hAnsi="Times New Roman"/>
          <w:sz w:val="24"/>
          <w:szCs w:val="24"/>
        </w:rPr>
        <w:t xml:space="preserve"> з питань надзвичайних сит</w:t>
      </w:r>
      <w:r w:rsidR="00920B1F">
        <w:rPr>
          <w:rFonts w:ascii="Times New Roman" w:hAnsi="Times New Roman"/>
          <w:sz w:val="24"/>
          <w:szCs w:val="24"/>
        </w:rPr>
        <w:t xml:space="preserve">уацій та взаємодії з правоохоронними органами Южноукраїнської міської ради (Колесников) </w:t>
      </w:r>
      <w:r w:rsidR="002E50ED">
        <w:rPr>
          <w:rFonts w:ascii="Times New Roman" w:hAnsi="Times New Roman"/>
          <w:sz w:val="24"/>
          <w:szCs w:val="24"/>
        </w:rPr>
        <w:t>врахувати вимоги зазначеного рішення при розробці проектів</w:t>
      </w:r>
      <w:r w:rsidR="00465201">
        <w:rPr>
          <w:rFonts w:ascii="Times New Roman" w:hAnsi="Times New Roman"/>
          <w:sz w:val="24"/>
          <w:szCs w:val="24"/>
        </w:rPr>
        <w:t>, а саме</w:t>
      </w:r>
      <w:r w:rsidR="002E50ED">
        <w:rPr>
          <w:rFonts w:ascii="Times New Roman" w:hAnsi="Times New Roman"/>
          <w:sz w:val="24"/>
          <w:szCs w:val="24"/>
        </w:rPr>
        <w:t>:</w:t>
      </w:r>
    </w:p>
    <w:p w14:paraId="532C2B27" w14:textId="2FB089FA" w:rsidR="00DA4E8A" w:rsidRDefault="00FA4E24" w:rsidP="000878B7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D218B">
        <w:rPr>
          <w:rFonts w:ascii="Times New Roman" w:hAnsi="Times New Roman"/>
          <w:sz w:val="24"/>
          <w:szCs w:val="24"/>
        </w:rPr>
        <w:t xml:space="preserve">.1 </w:t>
      </w:r>
      <w:r w:rsidR="00920B1F">
        <w:rPr>
          <w:rFonts w:ascii="Times New Roman" w:hAnsi="Times New Roman"/>
          <w:sz w:val="24"/>
          <w:szCs w:val="24"/>
        </w:rPr>
        <w:t xml:space="preserve">розпорядження </w:t>
      </w:r>
      <w:r w:rsidR="00DA4E8A">
        <w:rPr>
          <w:rFonts w:ascii="Times New Roman" w:hAnsi="Times New Roman"/>
          <w:sz w:val="24"/>
          <w:szCs w:val="24"/>
        </w:rPr>
        <w:t xml:space="preserve">Южноукраїнського міського </w:t>
      </w:r>
      <w:r w:rsidR="00C57715">
        <w:rPr>
          <w:rFonts w:ascii="Times New Roman" w:hAnsi="Times New Roman"/>
          <w:sz w:val="24"/>
          <w:szCs w:val="24"/>
        </w:rPr>
        <w:t>голови «</w:t>
      </w:r>
      <w:r w:rsidR="00DA4E8A" w:rsidRPr="007F6FAD">
        <w:rPr>
          <w:sz w:val="24"/>
          <w:szCs w:val="24"/>
        </w:rPr>
        <w:t>Про затвердження</w:t>
      </w:r>
      <w:r w:rsidR="00DA4E8A">
        <w:rPr>
          <w:sz w:val="24"/>
          <w:szCs w:val="24"/>
        </w:rPr>
        <w:t xml:space="preserve"> графіку накопичення</w:t>
      </w:r>
      <w:r w:rsidR="00DA4E8A" w:rsidRPr="007F6FAD">
        <w:rPr>
          <w:sz w:val="24"/>
          <w:szCs w:val="24"/>
        </w:rPr>
        <w:t xml:space="preserve"> матеріального резерву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DA4E8A">
        <w:rPr>
          <w:sz w:val="24"/>
          <w:szCs w:val="24"/>
        </w:rPr>
        <w:t>для</w:t>
      </w:r>
      <w:r w:rsidR="00DA4E8A" w:rsidRPr="007F6FAD">
        <w:rPr>
          <w:sz w:val="24"/>
          <w:szCs w:val="24"/>
        </w:rPr>
        <w:t xml:space="preserve">  </w:t>
      </w:r>
      <w:r w:rsidR="00DA4E8A" w:rsidRPr="00CA42FD">
        <w:rPr>
          <w:sz w:val="24"/>
          <w:szCs w:val="24"/>
        </w:rPr>
        <w:t>запобігання</w:t>
      </w:r>
      <w:r w:rsidR="00DA4E8A">
        <w:rPr>
          <w:sz w:val="24"/>
          <w:szCs w:val="24"/>
        </w:rPr>
        <w:t xml:space="preserve"> </w:t>
      </w:r>
      <w:r w:rsidR="00DA4E8A" w:rsidRPr="00CA42FD">
        <w:rPr>
          <w:sz w:val="24"/>
          <w:szCs w:val="24"/>
        </w:rPr>
        <w:t xml:space="preserve"> і ліквідації</w:t>
      </w:r>
      <w:r w:rsidR="00DA4E8A">
        <w:rPr>
          <w:sz w:val="24"/>
          <w:szCs w:val="24"/>
        </w:rPr>
        <w:t xml:space="preserve"> </w:t>
      </w:r>
      <w:r w:rsidR="00DA4E8A" w:rsidRPr="00CA42FD">
        <w:rPr>
          <w:sz w:val="24"/>
          <w:szCs w:val="24"/>
        </w:rPr>
        <w:t xml:space="preserve"> наслідків надзвичайних ситуацій</w:t>
      </w:r>
      <w:r w:rsidR="00991711">
        <w:rPr>
          <w:sz w:val="24"/>
          <w:szCs w:val="24"/>
        </w:rPr>
        <w:t xml:space="preserve"> </w:t>
      </w:r>
      <w:r w:rsidR="00DA4E8A">
        <w:rPr>
          <w:sz w:val="24"/>
          <w:szCs w:val="24"/>
        </w:rPr>
        <w:t xml:space="preserve"> </w:t>
      </w:r>
      <w:r w:rsidR="00DA4E8A" w:rsidRPr="00CA42FD">
        <w:rPr>
          <w:sz w:val="24"/>
          <w:szCs w:val="24"/>
        </w:rPr>
        <w:t>та місць його розміщення</w:t>
      </w:r>
      <w:r w:rsidR="00C57715">
        <w:rPr>
          <w:sz w:val="24"/>
          <w:szCs w:val="24"/>
        </w:rPr>
        <w:t>»</w:t>
      </w:r>
      <w:r w:rsidR="000D218B">
        <w:rPr>
          <w:sz w:val="24"/>
          <w:szCs w:val="24"/>
        </w:rPr>
        <w:t>;</w:t>
      </w:r>
    </w:p>
    <w:p w14:paraId="608046E4" w14:textId="4C46CED9" w:rsidR="000D218B" w:rsidRDefault="00FA4E24" w:rsidP="00FA4E24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218B">
        <w:rPr>
          <w:sz w:val="24"/>
          <w:szCs w:val="24"/>
        </w:rPr>
        <w:t xml:space="preserve">.2 </w:t>
      </w:r>
      <w:r w:rsidR="00A86182">
        <w:rPr>
          <w:sz w:val="24"/>
          <w:szCs w:val="24"/>
        </w:rPr>
        <w:t>розрахунку</w:t>
      </w:r>
      <w:r w:rsidR="000D218B" w:rsidRPr="00A86182">
        <w:rPr>
          <w:sz w:val="24"/>
          <w:szCs w:val="24"/>
        </w:rPr>
        <w:t xml:space="preserve"> фінансування накопичення</w:t>
      </w:r>
      <w:r w:rsidR="00A86182">
        <w:rPr>
          <w:sz w:val="24"/>
          <w:szCs w:val="24"/>
        </w:rPr>
        <w:t xml:space="preserve"> </w:t>
      </w:r>
      <w:r w:rsidR="000D218B" w:rsidRPr="00A86182">
        <w:rPr>
          <w:sz w:val="24"/>
          <w:szCs w:val="24"/>
        </w:rPr>
        <w:t xml:space="preserve">матеріального резерву </w:t>
      </w: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0D218B" w:rsidRPr="00A86182">
        <w:rPr>
          <w:sz w:val="24"/>
          <w:szCs w:val="24"/>
        </w:rPr>
        <w:t xml:space="preserve">для запобігання надзвичайних ситуацій </w:t>
      </w:r>
      <w:r w:rsidR="00A41B05">
        <w:rPr>
          <w:sz w:val="24"/>
          <w:szCs w:val="24"/>
        </w:rPr>
        <w:t>та</w:t>
      </w:r>
      <w:r w:rsidR="00A41B05" w:rsidRPr="00A86182">
        <w:rPr>
          <w:sz w:val="24"/>
          <w:szCs w:val="24"/>
        </w:rPr>
        <w:t xml:space="preserve"> ліквідації</w:t>
      </w:r>
      <w:r w:rsidR="00A41B05">
        <w:rPr>
          <w:rFonts w:ascii="Times New Roman" w:hAnsi="Times New Roman"/>
          <w:sz w:val="24"/>
          <w:szCs w:val="24"/>
        </w:rPr>
        <w:t xml:space="preserve"> їх </w:t>
      </w:r>
      <w:r w:rsidR="00A41B05" w:rsidRPr="00A86182">
        <w:rPr>
          <w:sz w:val="24"/>
          <w:szCs w:val="24"/>
        </w:rPr>
        <w:t>наслідків</w:t>
      </w:r>
      <w:r w:rsidR="00A86182">
        <w:rPr>
          <w:sz w:val="24"/>
          <w:szCs w:val="24"/>
        </w:rPr>
        <w:t>;</w:t>
      </w:r>
    </w:p>
    <w:p w14:paraId="342C7CDC" w14:textId="11018AA5" w:rsidR="000878B7" w:rsidRDefault="00FA4E24" w:rsidP="000878B7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6182">
        <w:rPr>
          <w:sz w:val="24"/>
          <w:szCs w:val="24"/>
        </w:rPr>
        <w:t xml:space="preserve">.3 </w:t>
      </w:r>
      <w:r w:rsidR="002E50ED">
        <w:rPr>
          <w:sz w:val="24"/>
          <w:szCs w:val="24"/>
        </w:rPr>
        <w:t>міської цільової</w:t>
      </w:r>
      <w:r w:rsidR="000878B7" w:rsidRPr="000878B7">
        <w:rPr>
          <w:sz w:val="24"/>
          <w:szCs w:val="24"/>
        </w:rPr>
        <w:t xml:space="preserve"> програми захисту населення і територій  від  надзвичайних ситуацій техногенного</w:t>
      </w:r>
      <w:r w:rsidR="000878B7">
        <w:rPr>
          <w:rFonts w:ascii="Times New Roman" w:hAnsi="Times New Roman"/>
          <w:sz w:val="24"/>
          <w:szCs w:val="24"/>
        </w:rPr>
        <w:t xml:space="preserve"> </w:t>
      </w:r>
      <w:r w:rsidR="000878B7" w:rsidRPr="000878B7">
        <w:rPr>
          <w:sz w:val="24"/>
          <w:szCs w:val="24"/>
        </w:rPr>
        <w:t>та природного характеру на 201</w:t>
      </w:r>
      <w:r w:rsidR="000878B7" w:rsidRPr="000878B7">
        <w:rPr>
          <w:sz w:val="24"/>
          <w:szCs w:val="24"/>
          <w:lang w:val="ru-RU"/>
        </w:rPr>
        <w:t>8</w:t>
      </w:r>
      <w:r w:rsidR="000878B7" w:rsidRPr="000878B7">
        <w:rPr>
          <w:sz w:val="24"/>
          <w:szCs w:val="24"/>
        </w:rPr>
        <w:t>-20</w:t>
      </w:r>
      <w:r w:rsidR="000878B7" w:rsidRPr="000878B7">
        <w:rPr>
          <w:sz w:val="24"/>
          <w:szCs w:val="24"/>
          <w:lang w:val="ru-RU"/>
        </w:rPr>
        <w:t>22</w:t>
      </w:r>
      <w:r w:rsidR="000878B7" w:rsidRPr="000878B7">
        <w:rPr>
          <w:sz w:val="24"/>
          <w:szCs w:val="24"/>
        </w:rPr>
        <w:t xml:space="preserve"> роки</w:t>
      </w:r>
      <w:r w:rsidR="000878B7">
        <w:rPr>
          <w:sz w:val="24"/>
          <w:szCs w:val="24"/>
        </w:rPr>
        <w:t>.</w:t>
      </w:r>
    </w:p>
    <w:p w14:paraId="29BECA35" w14:textId="79178C3F" w:rsidR="005B2E89" w:rsidRPr="005B2E89" w:rsidRDefault="00FA4E24" w:rsidP="005B2E89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2E89">
        <w:rPr>
          <w:rFonts w:ascii="Times New Roman" w:hAnsi="Times New Roman"/>
          <w:sz w:val="24"/>
          <w:szCs w:val="24"/>
        </w:rPr>
        <w:t xml:space="preserve">. </w:t>
      </w:r>
      <w:r w:rsidR="00F031FD">
        <w:rPr>
          <w:rFonts w:ascii="Times New Roman" w:hAnsi="Times New Roman"/>
          <w:sz w:val="24"/>
          <w:szCs w:val="24"/>
        </w:rPr>
        <w:t>Визнати</w:t>
      </w:r>
      <w:r w:rsidR="005B2E89">
        <w:rPr>
          <w:rFonts w:ascii="Times New Roman" w:hAnsi="Times New Roman"/>
          <w:sz w:val="24"/>
          <w:szCs w:val="24"/>
        </w:rPr>
        <w:t xml:space="preserve"> таким</w:t>
      </w:r>
      <w:r w:rsidR="00A41B05">
        <w:rPr>
          <w:rFonts w:ascii="Times New Roman" w:hAnsi="Times New Roman"/>
          <w:sz w:val="24"/>
          <w:szCs w:val="24"/>
        </w:rPr>
        <w:t>и</w:t>
      </w:r>
      <w:r w:rsidR="005B2E89">
        <w:rPr>
          <w:rFonts w:ascii="Times New Roman" w:hAnsi="Times New Roman"/>
          <w:sz w:val="24"/>
          <w:szCs w:val="24"/>
        </w:rPr>
        <w:t>, що втратил</w:t>
      </w:r>
      <w:r w:rsidR="00A41B05">
        <w:rPr>
          <w:rFonts w:ascii="Times New Roman" w:hAnsi="Times New Roman"/>
          <w:sz w:val="24"/>
          <w:szCs w:val="24"/>
        </w:rPr>
        <w:t>и</w:t>
      </w:r>
      <w:r w:rsidR="005B2E89">
        <w:rPr>
          <w:rFonts w:ascii="Times New Roman" w:hAnsi="Times New Roman"/>
          <w:sz w:val="24"/>
          <w:szCs w:val="24"/>
        </w:rPr>
        <w:t xml:space="preserve"> чинність, рішення виконавчого комітету Южноукраїнської міської ради від </w:t>
      </w:r>
      <w:r w:rsidR="00A41B05">
        <w:rPr>
          <w:rFonts w:ascii="Times New Roman" w:hAnsi="Times New Roman"/>
          <w:sz w:val="24"/>
          <w:szCs w:val="24"/>
        </w:rPr>
        <w:t>2</w:t>
      </w:r>
      <w:r w:rsidR="00823C06">
        <w:rPr>
          <w:rFonts w:ascii="Times New Roman" w:hAnsi="Times New Roman"/>
          <w:sz w:val="24"/>
          <w:szCs w:val="24"/>
        </w:rPr>
        <w:t>1</w:t>
      </w:r>
      <w:r w:rsidR="00A41B05">
        <w:rPr>
          <w:rFonts w:ascii="Times New Roman" w:hAnsi="Times New Roman"/>
          <w:sz w:val="24"/>
          <w:szCs w:val="24"/>
        </w:rPr>
        <w:t>.</w:t>
      </w:r>
      <w:r w:rsidR="00823C06">
        <w:rPr>
          <w:rFonts w:ascii="Times New Roman" w:hAnsi="Times New Roman"/>
          <w:sz w:val="24"/>
          <w:szCs w:val="24"/>
        </w:rPr>
        <w:t>11</w:t>
      </w:r>
      <w:r w:rsidR="00A41B05">
        <w:rPr>
          <w:rFonts w:ascii="Times New Roman" w:hAnsi="Times New Roman"/>
          <w:sz w:val="24"/>
          <w:szCs w:val="24"/>
        </w:rPr>
        <w:t>.201</w:t>
      </w:r>
      <w:r w:rsidR="00823C06">
        <w:rPr>
          <w:rFonts w:ascii="Times New Roman" w:hAnsi="Times New Roman"/>
          <w:sz w:val="24"/>
          <w:szCs w:val="24"/>
        </w:rPr>
        <w:t>8</w:t>
      </w:r>
      <w:r w:rsidR="00A41B05">
        <w:rPr>
          <w:rFonts w:ascii="Times New Roman" w:hAnsi="Times New Roman"/>
          <w:sz w:val="24"/>
          <w:szCs w:val="24"/>
        </w:rPr>
        <w:t xml:space="preserve">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="00823C06">
        <w:rPr>
          <w:rFonts w:ascii="Times New Roman" w:hAnsi="Times New Roman"/>
          <w:sz w:val="24"/>
          <w:szCs w:val="24"/>
        </w:rPr>
        <w:t>294</w:t>
      </w:r>
      <w:r w:rsidR="00A41B05">
        <w:rPr>
          <w:rFonts w:ascii="Times New Roman" w:hAnsi="Times New Roman"/>
          <w:sz w:val="24"/>
          <w:szCs w:val="24"/>
        </w:rPr>
        <w:t xml:space="preserve"> </w:t>
      </w:r>
      <w:r w:rsidR="00C57715">
        <w:rPr>
          <w:rFonts w:ascii="Times New Roman" w:hAnsi="Times New Roman"/>
          <w:sz w:val="24"/>
          <w:szCs w:val="24"/>
        </w:rPr>
        <w:t>«</w:t>
      </w:r>
      <w:r w:rsidR="00A41B05" w:rsidRPr="00361A67">
        <w:rPr>
          <w:rFonts w:ascii="Times New Roman" w:hAnsi="Times New Roman"/>
          <w:sz w:val="24"/>
          <w:szCs w:val="24"/>
        </w:rPr>
        <w:t>Про</w:t>
      </w:r>
      <w:r w:rsidR="00A41B05">
        <w:rPr>
          <w:rFonts w:ascii="Times New Roman" w:hAnsi="Times New Roman"/>
          <w:sz w:val="24"/>
          <w:szCs w:val="24"/>
        </w:rPr>
        <w:t xml:space="preserve"> затвердження </w:t>
      </w:r>
      <w:r w:rsidR="00A41B05">
        <w:rPr>
          <w:sz w:val="24"/>
          <w:szCs w:val="24"/>
        </w:rPr>
        <w:t>номенклатури, обсягів і</w:t>
      </w:r>
      <w:r w:rsidR="00A41B05" w:rsidRPr="005B2E89">
        <w:rPr>
          <w:sz w:val="24"/>
          <w:szCs w:val="24"/>
        </w:rPr>
        <w:t xml:space="preserve"> </w:t>
      </w:r>
      <w:r w:rsidR="00A41B05">
        <w:rPr>
          <w:sz w:val="24"/>
          <w:szCs w:val="24"/>
        </w:rPr>
        <w:t xml:space="preserve">Порядку створення </w:t>
      </w:r>
      <w:r w:rsidR="00A41B05" w:rsidRPr="00B51BC6">
        <w:rPr>
          <w:sz w:val="24"/>
          <w:szCs w:val="24"/>
        </w:rPr>
        <w:t xml:space="preserve">та використання міського матеріального резерву </w:t>
      </w:r>
      <w:r w:rsidR="00A41B05">
        <w:rPr>
          <w:sz w:val="24"/>
          <w:szCs w:val="24"/>
        </w:rPr>
        <w:t xml:space="preserve">для </w:t>
      </w:r>
      <w:r w:rsidR="00A41B05" w:rsidRPr="00B51BC6">
        <w:rPr>
          <w:sz w:val="24"/>
          <w:szCs w:val="24"/>
        </w:rPr>
        <w:t xml:space="preserve">запобігання </w:t>
      </w:r>
      <w:r w:rsidR="00A41B05">
        <w:rPr>
          <w:sz w:val="24"/>
          <w:szCs w:val="24"/>
        </w:rPr>
        <w:t xml:space="preserve">і </w:t>
      </w:r>
      <w:r w:rsidR="00A41B05" w:rsidRPr="00B51BC6">
        <w:rPr>
          <w:sz w:val="24"/>
          <w:szCs w:val="24"/>
        </w:rPr>
        <w:t>ліквідації наслідків надзвичайних ситуацій</w:t>
      </w:r>
      <w:r w:rsidR="009B2DBE">
        <w:rPr>
          <w:sz w:val="24"/>
          <w:szCs w:val="24"/>
        </w:rPr>
        <w:t xml:space="preserve"> у місті Южноукраїнську</w:t>
      </w:r>
      <w:r w:rsidR="00C57715">
        <w:rPr>
          <w:sz w:val="24"/>
          <w:szCs w:val="24"/>
        </w:rPr>
        <w:t>»</w:t>
      </w:r>
      <w:r w:rsidR="009B2DBE">
        <w:rPr>
          <w:sz w:val="24"/>
          <w:szCs w:val="24"/>
        </w:rPr>
        <w:t>.</w:t>
      </w:r>
      <w:r w:rsidR="00A41B05">
        <w:rPr>
          <w:sz w:val="24"/>
          <w:szCs w:val="24"/>
        </w:rPr>
        <w:t xml:space="preserve"> </w:t>
      </w:r>
    </w:p>
    <w:p w14:paraId="17601545" w14:textId="2F5E5177" w:rsidR="00C3285F" w:rsidRPr="003D770F" w:rsidRDefault="00D6756F" w:rsidP="000878B7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3285F" w:rsidRPr="003D770F">
        <w:rPr>
          <w:rFonts w:ascii="Times New Roman" w:hAnsi="Times New Roman"/>
          <w:sz w:val="24"/>
          <w:szCs w:val="24"/>
        </w:rPr>
        <w:t xml:space="preserve">. 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Контроль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за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6978DC">
        <w:rPr>
          <w:rFonts w:ascii="Times New Roman" w:hAnsi="Times New Roman"/>
          <w:sz w:val="24"/>
          <w:szCs w:val="24"/>
        </w:rPr>
        <w:t>виконанням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C3285F" w:rsidRPr="003D770F">
        <w:rPr>
          <w:rFonts w:ascii="Times New Roman" w:hAnsi="Times New Roman"/>
          <w:sz w:val="24"/>
          <w:szCs w:val="24"/>
        </w:rPr>
        <w:t xml:space="preserve">цього </w:t>
      </w:r>
      <w:r w:rsidR="00551394" w:rsidRPr="003D770F">
        <w:rPr>
          <w:rFonts w:ascii="Times New Roman" w:hAnsi="Times New Roman"/>
          <w:sz w:val="24"/>
          <w:szCs w:val="24"/>
        </w:rPr>
        <w:t xml:space="preserve">рішення </w:t>
      </w:r>
      <w:r w:rsidR="006978DC">
        <w:rPr>
          <w:rFonts w:ascii="Times New Roman" w:hAnsi="Times New Roman"/>
          <w:sz w:val="24"/>
          <w:szCs w:val="24"/>
        </w:rPr>
        <w:t>покласти</w:t>
      </w:r>
      <w:r w:rsidR="00551394" w:rsidRPr="003D770F">
        <w:rPr>
          <w:rFonts w:ascii="Times New Roman" w:hAnsi="Times New Roman"/>
          <w:sz w:val="24"/>
          <w:szCs w:val="24"/>
        </w:rPr>
        <w:t xml:space="preserve"> </w:t>
      </w:r>
      <w:r w:rsidR="00C3285F" w:rsidRPr="003D770F">
        <w:rPr>
          <w:rFonts w:ascii="Times New Roman" w:hAnsi="Times New Roman"/>
          <w:sz w:val="24"/>
          <w:szCs w:val="24"/>
        </w:rPr>
        <w:t>на</w:t>
      </w:r>
      <w:r w:rsidR="00AA570D" w:rsidRPr="00AA570D">
        <w:rPr>
          <w:rFonts w:ascii="Times New Roman" w:hAnsi="Times New Roman"/>
          <w:sz w:val="24"/>
          <w:szCs w:val="24"/>
        </w:rPr>
        <w:t xml:space="preserve"> </w:t>
      </w:r>
      <w:r w:rsidR="00823C06">
        <w:rPr>
          <w:rFonts w:ascii="Times New Roman" w:hAnsi="Times New Roman"/>
          <w:sz w:val="24"/>
          <w:szCs w:val="24"/>
        </w:rPr>
        <w:t xml:space="preserve">першого </w:t>
      </w:r>
      <w:r w:rsidR="00AA570D">
        <w:rPr>
          <w:rFonts w:ascii="Times New Roman" w:hAnsi="Times New Roman"/>
          <w:sz w:val="24"/>
          <w:szCs w:val="24"/>
        </w:rPr>
        <w:t>заступника міського голови з питань діяльності виконавчих органів</w:t>
      </w:r>
      <w:r w:rsidR="00AA570D" w:rsidRPr="003D770F">
        <w:rPr>
          <w:rFonts w:ascii="Times New Roman" w:hAnsi="Times New Roman"/>
          <w:sz w:val="24"/>
          <w:szCs w:val="24"/>
        </w:rPr>
        <w:t xml:space="preserve"> ради</w:t>
      </w:r>
      <w:r w:rsidR="00AA570D">
        <w:rPr>
          <w:rFonts w:ascii="Times New Roman" w:hAnsi="Times New Roman"/>
          <w:sz w:val="24"/>
          <w:szCs w:val="24"/>
        </w:rPr>
        <w:t xml:space="preserve"> </w:t>
      </w:r>
      <w:r w:rsidR="00823C06">
        <w:rPr>
          <w:rFonts w:ascii="Times New Roman" w:hAnsi="Times New Roman"/>
          <w:sz w:val="24"/>
          <w:szCs w:val="24"/>
        </w:rPr>
        <w:t>Майбороду О.А.</w:t>
      </w:r>
    </w:p>
    <w:p w14:paraId="5C1CAC84" w14:textId="77777777" w:rsidR="00C3285F" w:rsidRDefault="00C3285F" w:rsidP="003D770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13237C" w14:textId="77777777" w:rsidR="000B603C" w:rsidRDefault="000B603C" w:rsidP="003D770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453C97" w14:textId="77777777" w:rsidR="00C3285F" w:rsidRDefault="009F43E5" w:rsidP="000906D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 w:rsidR="00225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В.В. Онуфрієнко</w:t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  <w:r w:rsidR="002256C5">
        <w:rPr>
          <w:rFonts w:ascii="Times New Roman" w:hAnsi="Times New Roman"/>
          <w:sz w:val="24"/>
          <w:szCs w:val="24"/>
        </w:rPr>
        <w:tab/>
      </w:r>
    </w:p>
    <w:p w14:paraId="1B323FF4" w14:textId="77777777" w:rsidR="00B351D1" w:rsidRDefault="0001058F" w:rsidP="0001058F">
      <w:pPr>
        <w:tabs>
          <w:tab w:val="left" w:pos="585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CC37F9" w14:textId="77777777" w:rsidR="003D770F" w:rsidRDefault="003D770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28C3E79" w14:textId="77777777" w:rsidR="00CA4AD2" w:rsidRDefault="00CA4AD2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9457AE8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988CCAF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3021041B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DA751ED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6FEF44D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DEEE38C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09C46D4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6560C1A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E1B4087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68730EB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B6C71D9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1A5880CE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05212B0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77A3B816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5EDA0F23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E83A853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4BDD6699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07B5CB89" w14:textId="77777777" w:rsidR="00046F3F" w:rsidRDefault="00046F3F" w:rsidP="003D770F">
      <w:pPr>
        <w:ind w:right="27"/>
        <w:jc w:val="both"/>
        <w:rPr>
          <w:rFonts w:ascii="Times New Roman" w:hAnsi="Times New Roman"/>
          <w:bCs/>
          <w:color w:val="000000"/>
        </w:rPr>
      </w:pPr>
    </w:p>
    <w:p w14:paraId="644DF2FA" w14:textId="77777777" w:rsidR="00C3285F" w:rsidRPr="003D770F" w:rsidRDefault="003D770F" w:rsidP="003D770F">
      <w:pPr>
        <w:ind w:right="27"/>
        <w:jc w:val="both"/>
        <w:rPr>
          <w:rFonts w:ascii="Times New Roman" w:hAnsi="Times New Roman"/>
          <w:bCs/>
          <w:color w:val="000000"/>
        </w:rPr>
      </w:pPr>
      <w:r w:rsidRPr="003D770F">
        <w:rPr>
          <w:rFonts w:ascii="Times New Roman" w:hAnsi="Times New Roman"/>
          <w:bCs/>
          <w:color w:val="000000"/>
        </w:rPr>
        <w:t>Колесников І.К.</w:t>
      </w:r>
    </w:p>
    <w:p w14:paraId="1D6F411B" w14:textId="77777777" w:rsidR="00C3285F" w:rsidRPr="003D770F" w:rsidRDefault="003D770F" w:rsidP="00C3285F">
      <w:pPr>
        <w:ind w:right="27"/>
        <w:jc w:val="both"/>
        <w:rPr>
          <w:rFonts w:ascii="Times New Roman" w:hAnsi="Times New Roman"/>
          <w:bCs/>
          <w:color w:val="000000"/>
        </w:rPr>
      </w:pPr>
      <w:r w:rsidRPr="003D770F">
        <w:rPr>
          <w:rFonts w:ascii="Times New Roman" w:hAnsi="Times New Roman"/>
          <w:bCs/>
          <w:color w:val="000000"/>
        </w:rPr>
        <w:t>5-99-96</w:t>
      </w:r>
    </w:p>
    <w:p w14:paraId="50216BF2" w14:textId="77777777" w:rsidR="003D770F" w:rsidRDefault="003D770F" w:rsidP="003D770F">
      <w:pPr>
        <w:pStyle w:val="12"/>
        <w:rPr>
          <w:szCs w:val="24"/>
          <w:lang w:val="uk-UA"/>
        </w:rPr>
        <w:sectPr w:rsidR="003D770F" w:rsidSect="00893C3B">
          <w:headerReference w:type="default" r:id="rId10"/>
          <w:headerReference w:type="first" r:id="rId11"/>
          <w:pgSz w:w="11906" w:h="16838"/>
          <w:pgMar w:top="1134" w:right="851" w:bottom="1134" w:left="2211" w:header="720" w:footer="720" w:gutter="0"/>
          <w:cols w:space="720"/>
          <w:titlePg/>
          <w:docGrid w:linePitch="360"/>
        </w:sectPr>
      </w:pPr>
    </w:p>
    <w:p w14:paraId="2D36F32A" w14:textId="77777777" w:rsidR="00E374CC" w:rsidRPr="00E374CC" w:rsidRDefault="00E374CC" w:rsidP="00E374CC">
      <w:pPr>
        <w:ind w:left="5400"/>
        <w:rPr>
          <w:sz w:val="24"/>
          <w:szCs w:val="24"/>
        </w:rPr>
      </w:pPr>
      <w:r w:rsidRPr="00E374CC">
        <w:rPr>
          <w:sz w:val="24"/>
          <w:szCs w:val="24"/>
        </w:rPr>
        <w:lastRenderedPageBreak/>
        <w:t xml:space="preserve">Додаток </w:t>
      </w:r>
      <w:r w:rsidR="008C0B6D">
        <w:rPr>
          <w:sz w:val="24"/>
          <w:szCs w:val="24"/>
        </w:rPr>
        <w:t>1</w:t>
      </w:r>
    </w:p>
    <w:p w14:paraId="301B5A57" w14:textId="77777777" w:rsidR="00E374CC" w:rsidRPr="00E374CC" w:rsidRDefault="00E374CC" w:rsidP="00E374CC">
      <w:pPr>
        <w:ind w:left="5400"/>
        <w:rPr>
          <w:sz w:val="24"/>
          <w:szCs w:val="24"/>
        </w:rPr>
      </w:pPr>
      <w:r w:rsidRPr="00E374CC">
        <w:rPr>
          <w:sz w:val="24"/>
          <w:szCs w:val="24"/>
        </w:rPr>
        <w:t>до рішення виконавчого комітету    Южноукраїнської міської ради</w:t>
      </w:r>
    </w:p>
    <w:p w14:paraId="24658B68" w14:textId="52F0E5D2" w:rsidR="00E374CC" w:rsidRPr="00E374CC" w:rsidRDefault="00E374CC" w:rsidP="00E374CC">
      <w:pPr>
        <w:ind w:left="5400"/>
        <w:rPr>
          <w:sz w:val="24"/>
          <w:szCs w:val="24"/>
        </w:rPr>
      </w:pPr>
      <w:r w:rsidRPr="00E374CC">
        <w:rPr>
          <w:sz w:val="24"/>
          <w:szCs w:val="24"/>
        </w:rPr>
        <w:t xml:space="preserve">від  </w:t>
      </w:r>
      <w:r w:rsidR="00C57715">
        <w:rPr>
          <w:sz w:val="24"/>
          <w:szCs w:val="24"/>
        </w:rPr>
        <w:t>« __ »</w:t>
      </w:r>
      <w:r w:rsidR="00E60F8D">
        <w:rPr>
          <w:sz w:val="24"/>
          <w:szCs w:val="24"/>
        </w:rPr>
        <w:t xml:space="preserve"> ________</w:t>
      </w:r>
      <w:r w:rsidRPr="00E374CC">
        <w:rPr>
          <w:sz w:val="24"/>
          <w:szCs w:val="24"/>
        </w:rPr>
        <w:t xml:space="preserve"> №</w:t>
      </w:r>
      <w:r w:rsidR="00E60F8D">
        <w:rPr>
          <w:sz w:val="24"/>
          <w:szCs w:val="24"/>
        </w:rPr>
        <w:t xml:space="preserve"> _____</w:t>
      </w:r>
    </w:p>
    <w:p w14:paraId="66A1D96A" w14:textId="77777777" w:rsidR="00084F7D" w:rsidRDefault="00084F7D" w:rsidP="00084F7D">
      <w:pPr>
        <w:jc w:val="center"/>
        <w:rPr>
          <w:sz w:val="24"/>
          <w:szCs w:val="24"/>
        </w:rPr>
      </w:pPr>
    </w:p>
    <w:p w14:paraId="6A1EA008" w14:textId="4B669E81" w:rsidR="00AB1379" w:rsidRPr="00AB1379" w:rsidRDefault="00AB1379" w:rsidP="00084F7D">
      <w:pPr>
        <w:jc w:val="center"/>
        <w:rPr>
          <w:sz w:val="24"/>
          <w:szCs w:val="24"/>
        </w:rPr>
      </w:pPr>
      <w:r w:rsidRPr="00AB1379">
        <w:rPr>
          <w:sz w:val="24"/>
          <w:szCs w:val="24"/>
        </w:rPr>
        <w:t>Номенклатура та обсяг</w:t>
      </w:r>
      <w:r w:rsidR="00CF465B">
        <w:rPr>
          <w:sz w:val="24"/>
          <w:szCs w:val="24"/>
        </w:rPr>
        <w:t>и</w:t>
      </w:r>
    </w:p>
    <w:p w14:paraId="491C0215" w14:textId="624CF211" w:rsidR="00AB1379" w:rsidRDefault="00AB1379" w:rsidP="00FA4E24">
      <w:pPr>
        <w:jc w:val="center"/>
        <w:rPr>
          <w:sz w:val="24"/>
          <w:szCs w:val="24"/>
        </w:rPr>
      </w:pPr>
      <w:r w:rsidRPr="00AB1379">
        <w:rPr>
          <w:sz w:val="24"/>
          <w:szCs w:val="24"/>
        </w:rPr>
        <w:t xml:space="preserve">матеріального резерву </w:t>
      </w:r>
      <w:r w:rsidR="00FA4E24" w:rsidRPr="00FA4E24">
        <w:rPr>
          <w:sz w:val="24"/>
          <w:szCs w:val="24"/>
        </w:rPr>
        <w:t>Южноукраїнської міської територіальної громади</w:t>
      </w:r>
      <w:r w:rsidR="00FA4E24" w:rsidRPr="00FA4E24">
        <w:rPr>
          <w:rFonts w:ascii="Times New Roman" w:hAnsi="Times New Roman"/>
          <w:sz w:val="24"/>
          <w:szCs w:val="24"/>
        </w:rPr>
        <w:t xml:space="preserve"> </w:t>
      </w:r>
      <w:r w:rsidRPr="00AB1379">
        <w:rPr>
          <w:sz w:val="24"/>
          <w:szCs w:val="24"/>
        </w:rPr>
        <w:t xml:space="preserve">для запобігання надзвичайних ситуацій </w:t>
      </w:r>
      <w:r w:rsidR="00FA4E24">
        <w:rPr>
          <w:sz w:val="24"/>
          <w:szCs w:val="24"/>
        </w:rPr>
        <w:t xml:space="preserve"> т</w:t>
      </w:r>
      <w:r w:rsidR="00FE05C5">
        <w:rPr>
          <w:sz w:val="24"/>
          <w:szCs w:val="24"/>
        </w:rPr>
        <w:t>а</w:t>
      </w:r>
      <w:r w:rsidR="00FE05C5" w:rsidRPr="00AB1379">
        <w:rPr>
          <w:sz w:val="24"/>
          <w:szCs w:val="24"/>
        </w:rPr>
        <w:t xml:space="preserve"> ліквідації</w:t>
      </w:r>
      <w:r w:rsidR="00FE05C5">
        <w:rPr>
          <w:sz w:val="24"/>
          <w:szCs w:val="24"/>
        </w:rPr>
        <w:t xml:space="preserve"> їх </w:t>
      </w:r>
      <w:r w:rsidR="00FE05C5" w:rsidRPr="00AB1379">
        <w:rPr>
          <w:sz w:val="24"/>
          <w:szCs w:val="24"/>
        </w:rPr>
        <w:t xml:space="preserve">наслідків </w:t>
      </w:r>
    </w:p>
    <w:p w14:paraId="5288ABAE" w14:textId="77777777" w:rsidR="00084F7D" w:rsidRPr="00AB1379" w:rsidRDefault="00084F7D" w:rsidP="00084F7D">
      <w:pPr>
        <w:jc w:val="center"/>
        <w:rPr>
          <w:sz w:val="24"/>
          <w:szCs w:val="24"/>
        </w:rPr>
      </w:pPr>
    </w:p>
    <w:tbl>
      <w:tblPr>
        <w:tblW w:w="9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134"/>
        <w:gridCol w:w="1134"/>
        <w:gridCol w:w="872"/>
      </w:tblGrid>
      <w:tr w:rsidR="00AB1379" w:rsidRPr="0005639A" w14:paraId="0F0451E1" w14:textId="77777777" w:rsidTr="001005FF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602F1A0F" w14:textId="77777777"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№</w:t>
            </w:r>
          </w:p>
          <w:p w14:paraId="0A07A837" w14:textId="77777777"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з/п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CCF5A2" w14:textId="77777777"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Найменування</w:t>
            </w:r>
          </w:p>
          <w:p w14:paraId="6BF835C5" w14:textId="77777777"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матеріалів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3B251" w14:textId="77777777"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C88B1" w14:textId="77777777"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Кількість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124E224" w14:textId="77777777" w:rsidR="00AB1379" w:rsidRPr="0005639A" w:rsidRDefault="00AB1379" w:rsidP="0077388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Прим.</w:t>
            </w:r>
          </w:p>
        </w:tc>
      </w:tr>
      <w:tr w:rsidR="00AB1379" w:rsidRPr="0005639A" w14:paraId="465DFAAA" w14:textId="77777777" w:rsidTr="001005FF">
        <w:trPr>
          <w:trHeight w:val="512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3C5CD33" w14:textId="77777777" w:rsidR="00AB1379" w:rsidRPr="0005639A" w:rsidRDefault="00AB1379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Hlk72850062"/>
            <w:r w:rsidRPr="0005639A">
              <w:rPr>
                <w:rFonts w:eastAsia="Calibri"/>
                <w:sz w:val="24"/>
                <w:szCs w:val="24"/>
              </w:rPr>
              <w:t>І. Засоби радіаційного і хімічного захисту та розвідки</w:t>
            </w:r>
            <w:r w:rsidR="00465201" w:rsidRPr="0005639A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AB1379" w:rsidRPr="0005639A" w14:paraId="7766772A" w14:textId="77777777" w:rsidTr="001005FF">
        <w:tc>
          <w:tcPr>
            <w:tcW w:w="534" w:type="dxa"/>
            <w:shd w:val="clear" w:color="auto" w:fill="auto"/>
          </w:tcPr>
          <w:p w14:paraId="1E661D22" w14:textId="77777777" w:rsidR="00AB1379" w:rsidRPr="0005639A" w:rsidRDefault="00AB1379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4E785EDE" w14:textId="77777777" w:rsidR="00AB1379" w:rsidRPr="0005639A" w:rsidRDefault="00AB1379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Костюм Л-1</w:t>
            </w:r>
          </w:p>
        </w:tc>
        <w:tc>
          <w:tcPr>
            <w:tcW w:w="1134" w:type="dxa"/>
            <w:shd w:val="clear" w:color="auto" w:fill="auto"/>
          </w:tcPr>
          <w:p w14:paraId="7ADC495B" w14:textId="77777777" w:rsidR="00AB1379" w:rsidRPr="0005639A" w:rsidRDefault="00AB1379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FF718AC" w14:textId="77777777" w:rsidR="00AB1379" w:rsidRPr="0005639A" w:rsidRDefault="00AB1379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57A7EFC" w14:textId="77777777" w:rsidR="00AB1379" w:rsidRPr="0005639A" w:rsidRDefault="00AB1379" w:rsidP="006526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B2E89" w:rsidRPr="0005639A" w14:paraId="24FC43E6" w14:textId="77777777" w:rsidTr="001005FF">
        <w:tc>
          <w:tcPr>
            <w:tcW w:w="534" w:type="dxa"/>
            <w:shd w:val="clear" w:color="auto" w:fill="auto"/>
          </w:tcPr>
          <w:p w14:paraId="30F67C92" w14:textId="77777777" w:rsidR="005B2E89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7B15BFAF" w14:textId="58AFAF51" w:rsidR="005B2E89" w:rsidRPr="00472F71" w:rsidRDefault="005B2E89" w:rsidP="0065266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Костюм протихімічний</w:t>
            </w:r>
            <w:r w:rsidR="00472F71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Tyvek </w:t>
            </w:r>
            <w:proofErr w:type="spellStart"/>
            <w:r w:rsidR="00472F71">
              <w:rPr>
                <w:rFonts w:eastAsia="Calibri"/>
                <w:sz w:val="24"/>
                <w:szCs w:val="24"/>
                <w:lang w:val="en-US"/>
              </w:rPr>
              <w:t>Klassik</w:t>
            </w:r>
            <w:proofErr w:type="spellEnd"/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2F71">
              <w:rPr>
                <w:rFonts w:eastAsia="Calibri"/>
                <w:sz w:val="24"/>
                <w:szCs w:val="24"/>
                <w:lang w:val="en-US"/>
              </w:rPr>
              <w:t>Xpert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C6783D4" w14:textId="77777777" w:rsidR="005B2E89" w:rsidRPr="0005639A" w:rsidRDefault="005156F3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A391B2D" w14:textId="77777777" w:rsidR="005B2E89" w:rsidRPr="0005639A" w:rsidRDefault="009C43FE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BD49244" w14:textId="77777777" w:rsidR="005B2E89" w:rsidRPr="0005639A" w:rsidRDefault="005B2E89" w:rsidP="006526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33923ED3" w14:textId="77777777" w:rsidTr="001005FF">
        <w:tc>
          <w:tcPr>
            <w:tcW w:w="534" w:type="dxa"/>
            <w:shd w:val="clear" w:color="auto" w:fill="auto"/>
          </w:tcPr>
          <w:p w14:paraId="7CC59881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14:paraId="437897C8" w14:textId="77777777" w:rsidR="00EB54A6" w:rsidRPr="0005639A" w:rsidRDefault="00EB54A6" w:rsidP="0005639A">
            <w:pPr>
              <w:tabs>
                <w:tab w:val="center" w:pos="1701"/>
              </w:tabs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Протигаз ГП-7</w:t>
            </w:r>
            <w:r w:rsidRPr="0005639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463A482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DAAC253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AEDE5B6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088F5ACC" w14:textId="77777777" w:rsidTr="001005FF">
        <w:tc>
          <w:tcPr>
            <w:tcW w:w="534" w:type="dxa"/>
            <w:shd w:val="clear" w:color="auto" w:fill="auto"/>
          </w:tcPr>
          <w:p w14:paraId="0C80F7FA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14:paraId="4AB5E4B2" w14:textId="33209D7B" w:rsidR="00EB54A6" w:rsidRPr="00472F71" w:rsidRDefault="00EB54A6" w:rsidP="0065266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Фільтр до протигазу додатковий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DIRIN-530</w:t>
            </w:r>
          </w:p>
        </w:tc>
        <w:tc>
          <w:tcPr>
            <w:tcW w:w="1134" w:type="dxa"/>
            <w:shd w:val="clear" w:color="auto" w:fill="auto"/>
          </w:tcPr>
          <w:p w14:paraId="3F136751" w14:textId="77777777" w:rsidR="00EB54A6" w:rsidRPr="0005639A" w:rsidRDefault="005156F3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66F626B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A1F9476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6CB70329" w14:textId="77777777" w:rsidTr="001005FF">
        <w:tc>
          <w:tcPr>
            <w:tcW w:w="534" w:type="dxa"/>
            <w:shd w:val="clear" w:color="auto" w:fill="auto"/>
          </w:tcPr>
          <w:p w14:paraId="7E9AF51C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14:paraId="19BA2B6F" w14:textId="6E8A8B23" w:rsidR="00EB54A6" w:rsidRPr="0005639A" w:rsidRDefault="00EB54A6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Респіратор</w:t>
            </w:r>
            <w:r w:rsidR="006844A2">
              <w:rPr>
                <w:rFonts w:eastAsia="Calibri"/>
                <w:sz w:val="24"/>
                <w:szCs w:val="24"/>
              </w:rPr>
              <w:t xml:space="preserve"> БУК-3К</w:t>
            </w:r>
          </w:p>
        </w:tc>
        <w:tc>
          <w:tcPr>
            <w:tcW w:w="1134" w:type="dxa"/>
            <w:shd w:val="clear" w:color="auto" w:fill="auto"/>
          </w:tcPr>
          <w:p w14:paraId="16210955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шт.</w:t>
            </w:r>
          </w:p>
        </w:tc>
        <w:tc>
          <w:tcPr>
            <w:tcW w:w="1134" w:type="dxa"/>
            <w:shd w:val="clear" w:color="auto" w:fill="auto"/>
          </w:tcPr>
          <w:p w14:paraId="0C6FCAB6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26,0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7C070E0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39004668" w14:textId="77777777" w:rsidTr="001005FF">
        <w:tc>
          <w:tcPr>
            <w:tcW w:w="534" w:type="dxa"/>
            <w:shd w:val="clear" w:color="auto" w:fill="auto"/>
          </w:tcPr>
          <w:p w14:paraId="4401282A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14:paraId="7B6EBF3A" w14:textId="5E566BE3" w:rsidR="00EB54A6" w:rsidRPr="00472F71" w:rsidRDefault="00472F71" w:rsidP="0065266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Радіометр-дозиметр РКС-01 </w:t>
            </w:r>
            <w:r w:rsidR="00C57715"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Стора</w:t>
            </w:r>
            <w:proofErr w:type="spellEnd"/>
            <w:r>
              <w:rPr>
                <w:rFonts w:eastAsia="Calibri"/>
                <w:sz w:val="24"/>
                <w:szCs w:val="24"/>
              </w:rPr>
              <w:t>-ТУ</w:t>
            </w:r>
            <w:r w:rsidR="00C57715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AB0A75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6BD040B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C50F629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3FB92894" w14:textId="77777777" w:rsidTr="001005FF">
        <w:tc>
          <w:tcPr>
            <w:tcW w:w="534" w:type="dxa"/>
            <w:shd w:val="clear" w:color="auto" w:fill="auto"/>
          </w:tcPr>
          <w:p w14:paraId="5A99D082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14:paraId="59E0E510" w14:textId="59334BBC" w:rsidR="00EB54A6" w:rsidRPr="0005639A" w:rsidRDefault="00EB54A6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Газоаналізатор універсальний</w:t>
            </w:r>
            <w:r w:rsidR="00472F71">
              <w:rPr>
                <w:rFonts w:eastAsia="Calibri"/>
                <w:sz w:val="24"/>
                <w:szCs w:val="24"/>
              </w:rPr>
              <w:t xml:space="preserve"> </w:t>
            </w:r>
            <w:r w:rsidR="00C57715">
              <w:rPr>
                <w:rFonts w:eastAsia="Calibri"/>
                <w:sz w:val="24"/>
                <w:szCs w:val="24"/>
              </w:rPr>
              <w:t>«</w:t>
            </w:r>
            <w:r w:rsidR="00472F71">
              <w:rPr>
                <w:rFonts w:eastAsia="Calibri"/>
                <w:sz w:val="24"/>
                <w:szCs w:val="24"/>
              </w:rPr>
              <w:t>Дозор-5С</w:t>
            </w:r>
            <w:r w:rsidR="00C5771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23C08EDA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D34F439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389FCEE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5C6861CF" w14:textId="77777777" w:rsidTr="001005FF">
        <w:tc>
          <w:tcPr>
            <w:tcW w:w="534" w:type="dxa"/>
            <w:shd w:val="clear" w:color="auto" w:fill="auto"/>
          </w:tcPr>
          <w:p w14:paraId="3D5681BE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14:paraId="3ABC36E8" w14:textId="11DEA0FD" w:rsidR="00EB54A6" w:rsidRPr="0005639A" w:rsidRDefault="00EB54A6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Індивідуальний дозиметр</w:t>
            </w:r>
            <w:r w:rsidR="001F14C8">
              <w:rPr>
                <w:rFonts w:eastAsia="Calibri"/>
                <w:sz w:val="24"/>
                <w:szCs w:val="24"/>
              </w:rPr>
              <w:t xml:space="preserve"> ДКГ-21М</w:t>
            </w:r>
          </w:p>
        </w:tc>
        <w:tc>
          <w:tcPr>
            <w:tcW w:w="1134" w:type="dxa"/>
            <w:shd w:val="clear" w:color="auto" w:fill="auto"/>
          </w:tcPr>
          <w:p w14:paraId="619336CC" w14:textId="45CBC91A" w:rsidR="00EB54A6" w:rsidRPr="0005639A" w:rsidRDefault="001F14C8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  <w:r w:rsidR="00EB54A6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7AA2C1D" w14:textId="35EEC3C3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 w:rsidR="001F14C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66B45FB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14C8" w:rsidRPr="0005639A" w14:paraId="1DFD13AF" w14:textId="77777777" w:rsidTr="001005FF">
        <w:tc>
          <w:tcPr>
            <w:tcW w:w="534" w:type="dxa"/>
            <w:shd w:val="clear" w:color="auto" w:fill="auto"/>
          </w:tcPr>
          <w:p w14:paraId="37FB424B" w14:textId="506C1943" w:rsidR="001F14C8" w:rsidRPr="0005639A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14:paraId="3D2B13EF" w14:textId="15CD0DFA" w:rsidR="001F14C8" w:rsidRPr="0005639A" w:rsidRDefault="001F14C8" w:rsidP="001F14C8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Індивідуальний дозиметр</w:t>
            </w:r>
            <w:r>
              <w:rPr>
                <w:rFonts w:eastAsia="Calibri"/>
                <w:sz w:val="24"/>
                <w:szCs w:val="24"/>
              </w:rPr>
              <w:t xml:space="preserve"> ДКГ-21</w:t>
            </w:r>
          </w:p>
        </w:tc>
        <w:tc>
          <w:tcPr>
            <w:tcW w:w="1134" w:type="dxa"/>
            <w:shd w:val="clear" w:color="auto" w:fill="auto"/>
          </w:tcPr>
          <w:p w14:paraId="38A885C0" w14:textId="2A56944A" w:rsidR="001F14C8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1FECFE" w14:textId="23817CA3" w:rsidR="001F14C8" w:rsidRPr="0005639A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7D3A8BC" w14:textId="77777777" w:rsidR="001F14C8" w:rsidRPr="0005639A" w:rsidRDefault="001F14C8" w:rsidP="001F14C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bookmarkEnd w:id="0"/>
      <w:tr w:rsidR="00EB54A6" w:rsidRPr="0005639A" w14:paraId="18C6431D" w14:textId="77777777" w:rsidTr="001005FF">
        <w:tc>
          <w:tcPr>
            <w:tcW w:w="534" w:type="dxa"/>
            <w:shd w:val="clear" w:color="auto" w:fill="auto"/>
          </w:tcPr>
          <w:p w14:paraId="26E11157" w14:textId="3D7AA949" w:rsidR="00EB54A6" w:rsidRPr="0005639A" w:rsidRDefault="001F14C8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EB54A6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362F5B2" w14:textId="00976F03" w:rsidR="00EB54A6" w:rsidRPr="00472F71" w:rsidRDefault="00EB54A6" w:rsidP="0065266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Диктофон</w:t>
            </w:r>
            <w:r w:rsidR="00472F71">
              <w:rPr>
                <w:rFonts w:eastAsia="Calibri"/>
                <w:sz w:val="24"/>
                <w:szCs w:val="24"/>
              </w:rPr>
              <w:t xml:space="preserve"> 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SONY IICD-BX140</w:t>
            </w:r>
          </w:p>
        </w:tc>
        <w:tc>
          <w:tcPr>
            <w:tcW w:w="1134" w:type="dxa"/>
            <w:shd w:val="clear" w:color="auto" w:fill="auto"/>
          </w:tcPr>
          <w:p w14:paraId="26788542" w14:textId="77777777" w:rsidR="00EB54A6" w:rsidRPr="0005639A" w:rsidRDefault="005156F3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89CF569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87FC571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11D52491" w14:textId="77777777" w:rsidTr="001005FF">
        <w:tc>
          <w:tcPr>
            <w:tcW w:w="534" w:type="dxa"/>
            <w:shd w:val="clear" w:color="auto" w:fill="auto"/>
          </w:tcPr>
          <w:p w14:paraId="275CF584" w14:textId="63DA8498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 w:rsidR="001F14C8"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443A39E" w14:textId="710AF359" w:rsidR="00EB54A6" w:rsidRPr="00472F71" w:rsidRDefault="00EB54A6" w:rsidP="0065266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Калькулятор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72F71">
              <w:rPr>
                <w:rFonts w:eastAsia="Calibri"/>
                <w:sz w:val="24"/>
                <w:szCs w:val="24"/>
                <w:lang w:val="en-US"/>
              </w:rPr>
              <w:t>Gitizen</w:t>
            </w:r>
            <w:proofErr w:type="spellEnd"/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SDC-888T</w:t>
            </w:r>
          </w:p>
        </w:tc>
        <w:tc>
          <w:tcPr>
            <w:tcW w:w="1134" w:type="dxa"/>
            <w:shd w:val="clear" w:color="auto" w:fill="auto"/>
          </w:tcPr>
          <w:p w14:paraId="21E8B5FF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79ACA0E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84673CD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6FB95451" w14:textId="77777777" w:rsidTr="001005FF">
        <w:tc>
          <w:tcPr>
            <w:tcW w:w="534" w:type="dxa"/>
            <w:shd w:val="clear" w:color="auto" w:fill="auto"/>
          </w:tcPr>
          <w:p w14:paraId="38E87EC8" w14:textId="7AD4851D" w:rsidR="00EB54A6" w:rsidRPr="0005639A" w:rsidRDefault="00EB54A6" w:rsidP="0005639A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 w:rsidR="001F14C8">
              <w:rPr>
                <w:rFonts w:eastAsia="Calibri"/>
                <w:sz w:val="24"/>
                <w:szCs w:val="24"/>
              </w:rPr>
              <w:t>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A5489A9" w14:textId="67AD83B6" w:rsidR="00EB54A6" w:rsidRPr="00472F71" w:rsidRDefault="00EB54A6" w:rsidP="00472F71">
            <w:pPr>
              <w:ind w:right="-113"/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Фотоапарат (з функцією відео)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Nikon </w:t>
            </w:r>
            <w:proofErr w:type="spellStart"/>
            <w:r w:rsidR="00472F71">
              <w:rPr>
                <w:rFonts w:eastAsia="Calibri"/>
                <w:sz w:val="24"/>
                <w:szCs w:val="24"/>
                <w:lang w:val="en-US"/>
              </w:rPr>
              <w:t>Coolrix</w:t>
            </w:r>
            <w:proofErr w:type="spellEnd"/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W300</w:t>
            </w:r>
          </w:p>
        </w:tc>
        <w:tc>
          <w:tcPr>
            <w:tcW w:w="1134" w:type="dxa"/>
            <w:shd w:val="clear" w:color="auto" w:fill="auto"/>
          </w:tcPr>
          <w:p w14:paraId="2831EB6B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E21253D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89E65EE" w14:textId="77777777" w:rsidR="00EB54A6" w:rsidRPr="0005639A" w:rsidRDefault="00EB54A6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A834D4E" w14:textId="77777777" w:rsidTr="003D2EAB">
        <w:tc>
          <w:tcPr>
            <w:tcW w:w="534" w:type="dxa"/>
            <w:shd w:val="clear" w:color="auto" w:fill="auto"/>
          </w:tcPr>
          <w:p w14:paraId="61B34601" w14:textId="2A22A35E" w:rsidR="0099507D" w:rsidRPr="0005639A" w:rsidRDefault="0099507D" w:rsidP="0099507D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C2F56E4" w14:textId="0AB60A1C" w:rsidR="0099507D" w:rsidRDefault="003D2EAB" w:rsidP="003D2EAB">
            <w:pPr>
              <w:spacing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9507D"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ідеоспостереження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комплект</w:t>
            </w:r>
            <w:r w:rsid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входять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p w14:paraId="3E12747E" w14:textId="3FACA6A5" w:rsidR="003D2EAB" w:rsidRPr="006844A2" w:rsidRDefault="003D2EAB" w:rsidP="006844A2">
            <w:pPr>
              <w:pStyle w:val="af2"/>
              <w:numPr>
                <w:ilvl w:val="0"/>
                <w:numId w:val="3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ІР відеореєстратор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Hikvision DS-7104NI-Q1/4P</w:t>
            </w:r>
            <w:r w:rsidR="006844A2"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(4-х канальний) з </w:t>
            </w:r>
            <w:proofErr w:type="spellStart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</w:t>
            </w:r>
            <w:proofErr w:type="spellEnd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комутатором на 4 </w:t>
            </w:r>
            <w:proofErr w:type="spellStart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порта</w:t>
            </w:r>
            <w:proofErr w:type="spellEnd"/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AFE15A1" w14:textId="4875706F" w:rsidR="003D2EAB" w:rsidRPr="006844A2" w:rsidRDefault="006844A2" w:rsidP="006844A2">
            <w:pPr>
              <w:pStyle w:val="af2"/>
              <w:numPr>
                <w:ilvl w:val="0"/>
                <w:numId w:val="3"/>
              </w:numPr>
              <w:spacing w:after="120"/>
              <w:ind w:left="284" w:right="-57" w:hanging="284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="003D2EAB"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орсткий диск </w:t>
            </w:r>
            <w:r w:rsidR="003D2EAB"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Western Digital Purple 1 TB 64 MB 5400 rpm WD10 PURZ 3.5 SATA 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5919025" w14:textId="1185D280" w:rsidR="003D2EAB" w:rsidRPr="006844A2" w:rsidRDefault="003D2EAB" w:rsidP="006844A2">
            <w:pPr>
              <w:pStyle w:val="af2"/>
              <w:numPr>
                <w:ilvl w:val="0"/>
                <w:numId w:val="3"/>
              </w:numPr>
              <w:spacing w:after="120"/>
              <w:ind w:left="284" w:right="-57" w:hanging="284"/>
              <w:contextualSpacing w:val="0"/>
              <w:rPr>
                <w:rFonts w:eastAsia="Calibri"/>
                <w:sz w:val="24"/>
                <w:szCs w:val="24"/>
              </w:rPr>
            </w:pP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IP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відеокамера 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Hikvision DS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-2С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D1021-I(2.8</w:t>
            </w:r>
            <w:r w:rsidRPr="006844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мм).</w:t>
            </w:r>
          </w:p>
        </w:tc>
        <w:tc>
          <w:tcPr>
            <w:tcW w:w="1134" w:type="dxa"/>
            <w:shd w:val="clear" w:color="auto" w:fill="auto"/>
          </w:tcPr>
          <w:p w14:paraId="2C53B7FB" w14:textId="040896DF" w:rsidR="0099507D" w:rsidRPr="003D2EAB" w:rsidRDefault="003D2EAB" w:rsidP="003D2EA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2C5D82D" w14:textId="2B463054" w:rsidR="0099507D" w:rsidRPr="0005639A" w:rsidRDefault="0099507D" w:rsidP="003D2EA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B02EE7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B54A6" w:rsidRPr="0005639A" w14:paraId="04996BD1" w14:textId="77777777" w:rsidTr="001005FF">
        <w:trPr>
          <w:trHeight w:val="746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3E4A72E" w14:textId="77777777" w:rsidR="00EB54A6" w:rsidRPr="0005639A" w:rsidRDefault="00EB54A6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ІІ. Аварійно-рятувальне обладнання для спеціалізованих служб та</w:t>
            </w:r>
          </w:p>
          <w:p w14:paraId="65EE5E02" w14:textId="77777777" w:rsidR="00EB54A6" w:rsidRPr="0005639A" w:rsidRDefault="00EB54A6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територіального формування цивільного захисту міста:</w:t>
            </w:r>
          </w:p>
        </w:tc>
      </w:tr>
      <w:tr w:rsidR="0099507D" w:rsidRPr="0005639A" w14:paraId="7D2352D0" w14:textId="77777777" w:rsidTr="001005FF">
        <w:trPr>
          <w:trHeight w:val="193"/>
        </w:trPr>
        <w:tc>
          <w:tcPr>
            <w:tcW w:w="534" w:type="dxa"/>
            <w:shd w:val="clear" w:color="auto" w:fill="auto"/>
          </w:tcPr>
          <w:p w14:paraId="0CC9D26C" w14:textId="7B2B65AD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59A3421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Трансляційна апаратура для автомобіля</w:t>
            </w:r>
          </w:p>
        </w:tc>
        <w:tc>
          <w:tcPr>
            <w:tcW w:w="1134" w:type="dxa"/>
            <w:shd w:val="clear" w:color="auto" w:fill="auto"/>
          </w:tcPr>
          <w:p w14:paraId="77CEA6F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DE8F8F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DA34F3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7A92C47" w14:textId="77777777" w:rsidTr="001005FF">
        <w:tc>
          <w:tcPr>
            <w:tcW w:w="534" w:type="dxa"/>
            <w:shd w:val="clear" w:color="auto" w:fill="auto"/>
          </w:tcPr>
          <w:p w14:paraId="4F2CE162" w14:textId="4AE89775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7CF5521" w14:textId="49D097A8" w:rsidR="0099507D" w:rsidRPr="00F071EC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Автомагнітола</w:t>
            </w:r>
            <w:proofErr w:type="spellEnd"/>
            <w:r w:rsidR="003D2EAB">
              <w:rPr>
                <w:rFonts w:eastAsia="Calibri"/>
                <w:sz w:val="24"/>
                <w:szCs w:val="24"/>
              </w:rPr>
              <w:t xml:space="preserve"> </w:t>
            </w:r>
            <w:r w:rsidR="00F071EC">
              <w:rPr>
                <w:rFonts w:eastAsia="Calibri"/>
                <w:sz w:val="24"/>
                <w:szCs w:val="24"/>
                <w:lang w:val="en-US"/>
              </w:rPr>
              <w:t>Compact Disk Receiver</w:t>
            </w:r>
          </w:p>
        </w:tc>
        <w:tc>
          <w:tcPr>
            <w:tcW w:w="1134" w:type="dxa"/>
            <w:shd w:val="clear" w:color="auto" w:fill="auto"/>
          </w:tcPr>
          <w:p w14:paraId="38019560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FCC5B2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4DD24B8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3D72CF3B" w14:textId="77777777" w:rsidTr="001005FF">
        <w:tc>
          <w:tcPr>
            <w:tcW w:w="534" w:type="dxa"/>
            <w:shd w:val="clear" w:color="auto" w:fill="auto"/>
          </w:tcPr>
          <w:p w14:paraId="287896DE" w14:textId="580735D9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AEE3704" w14:textId="5E11E269" w:rsidR="0099507D" w:rsidRPr="0005639A" w:rsidRDefault="0099507D" w:rsidP="003D2EA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Автоінвертор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 xml:space="preserve"> електричний 12-220 В</w:t>
            </w:r>
            <w:r w:rsidRPr="0005639A">
              <w:rPr>
                <w:rFonts w:ascii="Cambria" w:eastAsia="Calibri" w:hAnsi="Cambria" w:cs="Cambria"/>
                <w:sz w:val="24"/>
                <w:szCs w:val="24"/>
              </w:rPr>
              <w:t>×</w:t>
            </w:r>
            <w:r w:rsidRPr="0005639A">
              <w:rPr>
                <w:rFonts w:eastAsia="Calibri"/>
                <w:sz w:val="24"/>
                <w:szCs w:val="24"/>
              </w:rPr>
              <w:t xml:space="preserve">1 </w:t>
            </w:r>
            <w:r w:rsidRPr="0005639A">
              <w:rPr>
                <w:rFonts w:eastAsia="Calibri" w:cs="Times New Roman CYR"/>
                <w:sz w:val="24"/>
                <w:szCs w:val="24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6FC1524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67DF54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0937D1A8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E6FBD3C" w14:textId="77777777" w:rsidTr="001005FF">
        <w:tc>
          <w:tcPr>
            <w:tcW w:w="534" w:type="dxa"/>
            <w:shd w:val="clear" w:color="auto" w:fill="auto"/>
          </w:tcPr>
          <w:p w14:paraId="7884E2EC" w14:textId="27A9B793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D02656F" w14:textId="2615535C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Інвертор зварювальний</w:t>
            </w:r>
            <w:r w:rsidR="006844A2">
              <w:rPr>
                <w:rFonts w:eastAsia="Calibri"/>
                <w:sz w:val="24"/>
                <w:szCs w:val="24"/>
              </w:rPr>
              <w:t xml:space="preserve"> </w:t>
            </w:r>
            <w:r w:rsidR="005B670A">
              <w:rPr>
                <w:rFonts w:eastAsia="Calibri"/>
                <w:sz w:val="24"/>
                <w:szCs w:val="24"/>
              </w:rPr>
              <w:t>Дніпро М-ММА-250</w:t>
            </w:r>
          </w:p>
        </w:tc>
        <w:tc>
          <w:tcPr>
            <w:tcW w:w="1134" w:type="dxa"/>
            <w:shd w:val="clear" w:color="auto" w:fill="auto"/>
          </w:tcPr>
          <w:p w14:paraId="7FFA03C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570BD5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411BB15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2493C59B" w14:textId="77777777" w:rsidTr="001005FF">
        <w:tc>
          <w:tcPr>
            <w:tcW w:w="534" w:type="dxa"/>
            <w:shd w:val="clear" w:color="auto" w:fill="auto"/>
          </w:tcPr>
          <w:p w14:paraId="7FBB8414" w14:textId="34F451E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7C6F8F0" w14:textId="4E660846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Маска захисна «Комфорт»</w:t>
            </w:r>
            <w:r w:rsidR="00934B04">
              <w:rPr>
                <w:rFonts w:eastAsia="Calibri"/>
                <w:sz w:val="24"/>
                <w:szCs w:val="24"/>
              </w:rPr>
              <w:t xml:space="preserve">  (до п. 17)</w:t>
            </w:r>
          </w:p>
        </w:tc>
        <w:tc>
          <w:tcPr>
            <w:tcW w:w="1134" w:type="dxa"/>
            <w:shd w:val="clear" w:color="auto" w:fill="auto"/>
          </w:tcPr>
          <w:p w14:paraId="0748EAD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365801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37F09BBF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3B3C7081" w14:textId="77777777" w:rsidTr="001005FF">
        <w:tc>
          <w:tcPr>
            <w:tcW w:w="534" w:type="dxa"/>
            <w:shd w:val="clear" w:color="auto" w:fill="auto"/>
          </w:tcPr>
          <w:p w14:paraId="54108F45" w14:textId="1BF6DA0B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A551A3E" w14:textId="34AEEC70" w:rsidR="0099507D" w:rsidRPr="005B670A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Пилка ланцюгова електрична</w:t>
            </w:r>
            <w:r w:rsidR="005B670A">
              <w:rPr>
                <w:rFonts w:eastAsia="Calibri"/>
                <w:sz w:val="24"/>
                <w:szCs w:val="24"/>
              </w:rPr>
              <w:t xml:space="preserve"> 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>Stark ESC-2400</w:t>
            </w:r>
          </w:p>
        </w:tc>
        <w:tc>
          <w:tcPr>
            <w:tcW w:w="1134" w:type="dxa"/>
            <w:shd w:val="clear" w:color="auto" w:fill="auto"/>
          </w:tcPr>
          <w:p w14:paraId="4DDC7DA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ECCAA2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2CA7C4F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1CACD17" w14:textId="77777777" w:rsidTr="001005FF">
        <w:tc>
          <w:tcPr>
            <w:tcW w:w="534" w:type="dxa"/>
            <w:shd w:val="clear" w:color="auto" w:fill="auto"/>
          </w:tcPr>
          <w:p w14:paraId="18B4DBDC" w14:textId="6817AAA4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D6335F9" w14:textId="66387EDA" w:rsidR="0099507D" w:rsidRPr="005B670A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Різак електричний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 Stark AG 2100 NEW</w:t>
            </w:r>
          </w:p>
        </w:tc>
        <w:tc>
          <w:tcPr>
            <w:tcW w:w="1134" w:type="dxa"/>
            <w:shd w:val="clear" w:color="auto" w:fill="auto"/>
          </w:tcPr>
          <w:p w14:paraId="121A945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0BA4D7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263B7380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42E8321" w14:textId="77777777" w:rsidTr="001005FF">
        <w:tc>
          <w:tcPr>
            <w:tcW w:w="534" w:type="dxa"/>
            <w:shd w:val="clear" w:color="auto" w:fill="auto"/>
          </w:tcPr>
          <w:p w14:paraId="6C2AD228" w14:textId="6EFA3CD4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1CD2A76" w14:textId="462DC3CB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Дриль-перфоратор електричний </w:t>
            </w:r>
            <w:r w:rsidR="0067398D">
              <w:rPr>
                <w:rFonts w:eastAsia="Calibri"/>
                <w:sz w:val="24"/>
                <w:szCs w:val="24"/>
              </w:rPr>
              <w:t>Зеніт ЗП-1100</w:t>
            </w:r>
          </w:p>
        </w:tc>
        <w:tc>
          <w:tcPr>
            <w:tcW w:w="1134" w:type="dxa"/>
            <w:shd w:val="clear" w:color="auto" w:fill="auto"/>
          </w:tcPr>
          <w:p w14:paraId="76E2DA4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7DD388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CCE5F6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834B0BD" w14:textId="77777777" w:rsidTr="001005FF">
        <w:tc>
          <w:tcPr>
            <w:tcW w:w="534" w:type="dxa"/>
            <w:shd w:val="clear" w:color="auto" w:fill="auto"/>
          </w:tcPr>
          <w:p w14:paraId="57694FF2" w14:textId="10FC7666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E2CD146" w14:textId="435AAD6B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свердел (до п.2</w:t>
            </w:r>
            <w:r w:rsidR="00934B04"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8656CE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60ED6B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25028A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2E6AB832" w14:textId="77777777" w:rsidTr="001005FF">
        <w:tc>
          <w:tcPr>
            <w:tcW w:w="534" w:type="dxa"/>
            <w:shd w:val="clear" w:color="auto" w:fill="auto"/>
          </w:tcPr>
          <w:p w14:paraId="786D183A" w14:textId="4056D164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C476A8D" w14:textId="3ED1378A" w:rsidR="0099507D" w:rsidRPr="0067398D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Шуруповерт електричний</w:t>
            </w:r>
            <w:r w:rsidR="0067398D">
              <w:rPr>
                <w:rFonts w:eastAsia="Calibri"/>
                <w:sz w:val="24"/>
                <w:szCs w:val="24"/>
              </w:rPr>
              <w:t xml:space="preserve"> </w:t>
            </w:r>
            <w:r w:rsidR="0067398D">
              <w:rPr>
                <w:rFonts w:eastAsia="Calibri"/>
                <w:sz w:val="24"/>
                <w:szCs w:val="24"/>
                <w:lang w:val="en-US"/>
              </w:rPr>
              <w:t xml:space="preserve">Stark EDS 650 </w:t>
            </w:r>
            <w:proofErr w:type="spellStart"/>
            <w:r w:rsidR="0067398D">
              <w:rPr>
                <w:rFonts w:eastAsia="Calibri"/>
                <w:sz w:val="24"/>
                <w:szCs w:val="24"/>
              </w:rPr>
              <w:t>Профі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ACF51E8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E85EAF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22944D6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2C756797" w14:textId="77777777" w:rsidTr="001005FF">
        <w:tc>
          <w:tcPr>
            <w:tcW w:w="534" w:type="dxa"/>
            <w:shd w:val="clear" w:color="auto" w:fill="auto"/>
          </w:tcPr>
          <w:p w14:paraId="4F292417" w14:textId="5DABB4DB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85A5C98" w14:textId="27534D50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насадок (до п.2</w:t>
            </w:r>
            <w:r w:rsidR="00934B04"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D9F360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E92388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4E04E29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35CD50A5" w14:textId="77777777" w:rsidTr="001005FF">
        <w:tc>
          <w:tcPr>
            <w:tcW w:w="534" w:type="dxa"/>
            <w:shd w:val="clear" w:color="auto" w:fill="auto"/>
          </w:tcPr>
          <w:p w14:paraId="2F13D031" w14:textId="1F4612FF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626B474" w14:textId="49A2F7F9" w:rsidR="0099507D" w:rsidRPr="0067398D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Електролобзик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  <w:r w:rsidR="0067398D">
              <w:rPr>
                <w:rFonts w:eastAsia="Calibri"/>
                <w:sz w:val="24"/>
                <w:szCs w:val="24"/>
                <w:lang w:val="en-US"/>
              </w:rPr>
              <w:t>Stark JS 750</w:t>
            </w:r>
          </w:p>
        </w:tc>
        <w:tc>
          <w:tcPr>
            <w:tcW w:w="1134" w:type="dxa"/>
            <w:shd w:val="clear" w:color="auto" w:fill="auto"/>
          </w:tcPr>
          <w:p w14:paraId="35E5990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42BDDE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61EC001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0E6D11E5" w14:textId="77777777" w:rsidTr="001005FF">
        <w:tc>
          <w:tcPr>
            <w:tcW w:w="534" w:type="dxa"/>
            <w:shd w:val="clear" w:color="auto" w:fill="auto"/>
          </w:tcPr>
          <w:p w14:paraId="209BAA4D" w14:textId="5E538784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EE11614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Стиплер монтажний </w:t>
            </w:r>
          </w:p>
        </w:tc>
        <w:tc>
          <w:tcPr>
            <w:tcW w:w="1134" w:type="dxa"/>
            <w:shd w:val="clear" w:color="auto" w:fill="auto"/>
          </w:tcPr>
          <w:p w14:paraId="6C18C96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DF2F027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3BF3AE28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29750AC" w14:textId="77777777" w:rsidTr="001005FF">
        <w:tc>
          <w:tcPr>
            <w:tcW w:w="534" w:type="dxa"/>
            <w:shd w:val="clear" w:color="auto" w:fill="auto"/>
          </w:tcPr>
          <w:p w14:paraId="09543E1C" w14:textId="4582CCB6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FDF6952" w14:textId="3EC89EA8" w:rsidR="0099507D" w:rsidRPr="0067398D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Вогнегасник</w:t>
            </w:r>
            <w:r w:rsidR="0067398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67398D">
              <w:rPr>
                <w:rFonts w:eastAsia="Calibri"/>
                <w:sz w:val="24"/>
                <w:szCs w:val="24"/>
              </w:rPr>
              <w:t>ВВК-3.5</w:t>
            </w:r>
          </w:p>
        </w:tc>
        <w:tc>
          <w:tcPr>
            <w:tcW w:w="1134" w:type="dxa"/>
            <w:shd w:val="clear" w:color="auto" w:fill="auto"/>
          </w:tcPr>
          <w:p w14:paraId="38D874F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30CCDA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7D3B2F6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8906584" w14:textId="77777777" w:rsidTr="001005FF">
        <w:tc>
          <w:tcPr>
            <w:tcW w:w="534" w:type="dxa"/>
            <w:shd w:val="clear" w:color="auto" w:fill="auto"/>
          </w:tcPr>
          <w:p w14:paraId="61FEBBDC" w14:textId="45F44253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479DDE9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Ліхтар електричний</w:t>
            </w:r>
          </w:p>
        </w:tc>
        <w:tc>
          <w:tcPr>
            <w:tcW w:w="1134" w:type="dxa"/>
            <w:shd w:val="clear" w:color="auto" w:fill="auto"/>
          </w:tcPr>
          <w:p w14:paraId="5242F83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E38C47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14:paraId="12D5364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2CC1834E" w14:textId="77777777" w:rsidTr="001005FF">
        <w:tc>
          <w:tcPr>
            <w:tcW w:w="534" w:type="dxa"/>
            <w:shd w:val="clear" w:color="auto" w:fill="auto"/>
          </w:tcPr>
          <w:p w14:paraId="76932801" w14:textId="46A14CAF" w:rsidR="0099507D" w:rsidRPr="0005639A" w:rsidRDefault="0099507D" w:rsidP="0099507D">
            <w:pPr>
              <w:tabs>
                <w:tab w:val="center" w:pos="48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672B144" w14:textId="45FA10FD" w:rsidR="0099507D" w:rsidRPr="00472F71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Магнітола трансляційна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 xml:space="preserve"> Pan</w:t>
            </w:r>
            <w:r w:rsidR="00CD4B15">
              <w:rPr>
                <w:rFonts w:eastAsia="Calibri"/>
                <w:sz w:val="24"/>
                <w:szCs w:val="24"/>
              </w:rPr>
              <w:t>а</w:t>
            </w:r>
            <w:r w:rsidR="00472F71">
              <w:rPr>
                <w:rFonts w:eastAsia="Calibri"/>
                <w:sz w:val="24"/>
                <w:szCs w:val="24"/>
                <w:lang w:val="en-US"/>
              </w:rPr>
              <w:t>sonic RX-D29-035</w:t>
            </w:r>
          </w:p>
        </w:tc>
        <w:tc>
          <w:tcPr>
            <w:tcW w:w="1134" w:type="dxa"/>
            <w:shd w:val="clear" w:color="auto" w:fill="auto"/>
          </w:tcPr>
          <w:p w14:paraId="79073DC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5D96DA8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21509DC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7AC31DA" w14:textId="77777777" w:rsidTr="001005FF">
        <w:tc>
          <w:tcPr>
            <w:tcW w:w="534" w:type="dxa"/>
            <w:shd w:val="clear" w:color="auto" w:fill="auto"/>
          </w:tcPr>
          <w:p w14:paraId="16D72107" w14:textId="3507A9F2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5386" w:type="dxa"/>
            <w:shd w:val="clear" w:color="auto" w:fill="auto"/>
          </w:tcPr>
          <w:p w14:paraId="561ACD47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Спецодяг</w:t>
            </w:r>
          </w:p>
        </w:tc>
        <w:tc>
          <w:tcPr>
            <w:tcW w:w="1134" w:type="dxa"/>
            <w:shd w:val="clear" w:color="auto" w:fill="auto"/>
          </w:tcPr>
          <w:p w14:paraId="5D41FE6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7CA691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14:paraId="3B2DD0B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7850339" w14:textId="77777777" w:rsidTr="001005FF">
        <w:tc>
          <w:tcPr>
            <w:tcW w:w="534" w:type="dxa"/>
            <w:shd w:val="clear" w:color="auto" w:fill="auto"/>
          </w:tcPr>
          <w:p w14:paraId="54015555" w14:textId="020F70A0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2336F40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Спецвзуття (черевики) </w:t>
            </w:r>
          </w:p>
        </w:tc>
        <w:tc>
          <w:tcPr>
            <w:tcW w:w="1134" w:type="dxa"/>
            <w:shd w:val="clear" w:color="auto" w:fill="auto"/>
          </w:tcPr>
          <w:p w14:paraId="1A3FCE2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14:paraId="1CD3A6B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14:paraId="7EAEEB47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23765B5" w14:textId="77777777" w:rsidTr="001005FF">
        <w:tc>
          <w:tcPr>
            <w:tcW w:w="534" w:type="dxa"/>
            <w:shd w:val="clear" w:color="auto" w:fill="auto"/>
          </w:tcPr>
          <w:p w14:paraId="64D96212" w14:textId="25605715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2942782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Чоботи гумові</w:t>
            </w:r>
          </w:p>
        </w:tc>
        <w:tc>
          <w:tcPr>
            <w:tcW w:w="1134" w:type="dxa"/>
            <w:shd w:val="clear" w:color="auto" w:fill="auto"/>
          </w:tcPr>
          <w:p w14:paraId="08BC46F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14:paraId="39FB806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14:paraId="00798D8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0AD2ABE5" w14:textId="77777777" w:rsidTr="001005FF">
        <w:tc>
          <w:tcPr>
            <w:tcW w:w="534" w:type="dxa"/>
            <w:shd w:val="clear" w:color="auto" w:fill="auto"/>
          </w:tcPr>
          <w:p w14:paraId="3245BFA6" w14:textId="7BF999DE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8D62204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Каски захисні</w:t>
            </w:r>
          </w:p>
        </w:tc>
        <w:tc>
          <w:tcPr>
            <w:tcW w:w="1134" w:type="dxa"/>
            <w:shd w:val="clear" w:color="auto" w:fill="auto"/>
          </w:tcPr>
          <w:p w14:paraId="09E3BDB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14:paraId="00F1A2D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14:paraId="51001280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43EF418" w14:textId="77777777" w:rsidTr="001005FF">
        <w:tc>
          <w:tcPr>
            <w:tcW w:w="534" w:type="dxa"/>
            <w:shd w:val="clear" w:color="auto" w:fill="auto"/>
          </w:tcPr>
          <w:p w14:paraId="4F1924A4" w14:textId="3190D74E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29F871D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Рукавиці</w:t>
            </w:r>
          </w:p>
        </w:tc>
        <w:tc>
          <w:tcPr>
            <w:tcW w:w="1134" w:type="dxa"/>
            <w:shd w:val="clear" w:color="auto" w:fill="auto"/>
          </w:tcPr>
          <w:p w14:paraId="0D0F2DB8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14:paraId="1A59989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14:paraId="7A3F2A1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2814A02C" w14:textId="77777777" w:rsidTr="001005FF">
        <w:tc>
          <w:tcPr>
            <w:tcW w:w="534" w:type="dxa"/>
            <w:shd w:val="clear" w:color="auto" w:fill="auto"/>
          </w:tcPr>
          <w:p w14:paraId="5E273607" w14:textId="1CA0965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150874E" w14:textId="1F62D258" w:rsidR="0099507D" w:rsidRPr="0005639A" w:rsidRDefault="0099507D" w:rsidP="0099507D">
            <w:pPr>
              <w:tabs>
                <w:tab w:val="left" w:pos="21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Аптечка колективного захисту </w:t>
            </w:r>
            <w:r w:rsidR="00C5771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5639A">
              <w:rPr>
                <w:rFonts w:eastAsia="Calibri"/>
                <w:sz w:val="24"/>
                <w:szCs w:val="24"/>
              </w:rPr>
              <w:t>Антитерор</w:t>
            </w:r>
            <w:proofErr w:type="spellEnd"/>
            <w:r w:rsidR="00C57715">
              <w:rPr>
                <w:rFonts w:eastAsia="Calibri"/>
                <w:sz w:val="24"/>
                <w:szCs w:val="24"/>
              </w:rPr>
              <w:t>»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963903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BA0F98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1992996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069EC94" w14:textId="77777777" w:rsidTr="001005FF">
        <w:tc>
          <w:tcPr>
            <w:tcW w:w="534" w:type="dxa"/>
            <w:shd w:val="clear" w:color="auto" w:fill="auto"/>
          </w:tcPr>
          <w:p w14:paraId="3A518CF4" w14:textId="57B45AA0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5386" w:type="dxa"/>
            <w:shd w:val="clear" w:color="auto" w:fill="auto"/>
          </w:tcPr>
          <w:p w14:paraId="659945BA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Стрічка огороджувальна</w:t>
            </w:r>
          </w:p>
        </w:tc>
        <w:tc>
          <w:tcPr>
            <w:tcW w:w="1134" w:type="dxa"/>
            <w:shd w:val="clear" w:color="auto" w:fill="auto"/>
          </w:tcPr>
          <w:p w14:paraId="4414EFA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м/п</w:t>
            </w:r>
          </w:p>
        </w:tc>
        <w:tc>
          <w:tcPr>
            <w:tcW w:w="1134" w:type="dxa"/>
            <w:shd w:val="clear" w:color="auto" w:fill="auto"/>
          </w:tcPr>
          <w:p w14:paraId="723A8F8A" w14:textId="1102A76B" w:rsidR="0099507D" w:rsidRPr="0005639A" w:rsidRDefault="004527D0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99507D" w:rsidRPr="0005639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872" w:type="dxa"/>
            <w:shd w:val="clear" w:color="auto" w:fill="auto"/>
          </w:tcPr>
          <w:p w14:paraId="4BA191F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3A97FA89" w14:textId="77777777" w:rsidTr="001005FF">
        <w:tc>
          <w:tcPr>
            <w:tcW w:w="534" w:type="dxa"/>
            <w:shd w:val="clear" w:color="auto" w:fill="auto"/>
          </w:tcPr>
          <w:p w14:paraId="4AA5AB8D" w14:textId="3D058FDB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5386" w:type="dxa"/>
            <w:shd w:val="clear" w:color="auto" w:fill="auto"/>
          </w:tcPr>
          <w:p w14:paraId="50B32C7E" w14:textId="688D5815" w:rsidR="0099507D" w:rsidRPr="00472F7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Зарядно-пусковий пристрій</w:t>
            </w:r>
            <w:r w:rsidR="00472F71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12/24 </w:t>
            </w:r>
            <w:r w:rsidR="00CD4B15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="00472F71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100 a</w:t>
            </w:r>
          </w:p>
        </w:tc>
        <w:tc>
          <w:tcPr>
            <w:tcW w:w="1134" w:type="dxa"/>
            <w:shd w:val="clear" w:color="auto" w:fill="auto"/>
          </w:tcPr>
          <w:p w14:paraId="04BEC9AD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64B948B" w14:textId="3860703D" w:rsidR="0099507D" w:rsidRPr="00472F71" w:rsidRDefault="00472F71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3C8E4FC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0FFFC2DB" w14:textId="77777777" w:rsidTr="001005FF">
        <w:tc>
          <w:tcPr>
            <w:tcW w:w="534" w:type="dxa"/>
            <w:shd w:val="clear" w:color="auto" w:fill="auto"/>
          </w:tcPr>
          <w:p w14:paraId="737320CC" w14:textId="196C9555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5386" w:type="dxa"/>
            <w:shd w:val="clear" w:color="auto" w:fill="auto"/>
          </w:tcPr>
          <w:p w14:paraId="22BE39CE" w14:textId="58E27C02" w:rsidR="0099507D" w:rsidRPr="00CC49A1" w:rsidRDefault="00472F71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Пристрій зарядний автоматичний </w:t>
            </w:r>
            <w:r w:rsidR="00CD4B15">
              <w:rPr>
                <w:rFonts w:eastAsia="Calibri"/>
                <w:color w:val="000000" w:themeColor="text1"/>
                <w:sz w:val="24"/>
                <w:szCs w:val="24"/>
              </w:rPr>
              <w:t xml:space="preserve">6/12в </w:t>
            </w:r>
            <w:r w:rsidR="005B670A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="00934B04">
              <w:rPr>
                <w:rFonts w:eastAsia="Calibri"/>
                <w:color w:val="000000" w:themeColor="text1"/>
                <w:sz w:val="24"/>
                <w:szCs w:val="24"/>
              </w:rPr>
              <w:t>до п. 47 )</w:t>
            </w:r>
          </w:p>
        </w:tc>
        <w:tc>
          <w:tcPr>
            <w:tcW w:w="1134" w:type="dxa"/>
            <w:shd w:val="clear" w:color="auto" w:fill="auto"/>
          </w:tcPr>
          <w:p w14:paraId="76BC6BE0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5835AA0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0B38757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3FF1C896" w14:textId="77777777" w:rsidTr="001005FF">
        <w:tc>
          <w:tcPr>
            <w:tcW w:w="534" w:type="dxa"/>
            <w:shd w:val="clear" w:color="auto" w:fill="auto"/>
          </w:tcPr>
          <w:p w14:paraId="61E316DC" w14:textId="75A9B05F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FF0E4D0" w14:textId="0EC10CAC" w:rsidR="0099507D" w:rsidRPr="00CC49A1" w:rsidRDefault="0099507D" w:rsidP="0099507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Зарядний пристрій </w:t>
            </w:r>
            <w:r w:rsidR="00D81A4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Videx N201 </w:t>
            </w:r>
            <w:r w:rsidR="00934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до п. 40, п. 41 )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86F92C" w14:textId="77777777"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1DF41" w14:textId="77777777"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58AEAB6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3C34D8C" w14:textId="77777777" w:rsidTr="001005FF">
        <w:tc>
          <w:tcPr>
            <w:tcW w:w="534" w:type="dxa"/>
            <w:shd w:val="clear" w:color="auto" w:fill="auto"/>
          </w:tcPr>
          <w:p w14:paraId="39A8F13E" w14:textId="09E02C31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13BADB1" w14:textId="77777777" w:rsidR="0099507D" w:rsidRPr="00CC49A1" w:rsidRDefault="0099507D" w:rsidP="0099507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GP-2100 AA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8334CC" w14:textId="77777777"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8D3341" w14:textId="77777777"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08F4007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70DE47C1" w14:textId="77777777" w:rsidTr="001005FF">
        <w:tc>
          <w:tcPr>
            <w:tcW w:w="534" w:type="dxa"/>
            <w:shd w:val="clear" w:color="auto" w:fill="auto"/>
          </w:tcPr>
          <w:p w14:paraId="4682A5B0" w14:textId="780C1B0E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D1B22C3" w14:textId="77777777" w:rsidR="0099507D" w:rsidRPr="00CC49A1" w:rsidRDefault="0099507D" w:rsidP="0099507D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GP-1000 AAA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1153CE" w14:textId="77777777"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C8CBD1" w14:textId="77777777" w:rsidR="0099507D" w:rsidRPr="00CC49A1" w:rsidRDefault="0099507D" w:rsidP="0099507D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14:paraId="564003C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62947F4" w14:textId="77777777" w:rsidTr="001005FF">
        <w:tc>
          <w:tcPr>
            <w:tcW w:w="534" w:type="dxa"/>
            <w:shd w:val="clear" w:color="auto" w:fill="auto"/>
          </w:tcPr>
          <w:p w14:paraId="1A739C1F" w14:textId="0376DE54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038FF0B" w14:textId="77777777" w:rsidR="0099507D" w:rsidRPr="00CC49A1" w:rsidRDefault="0099507D" w:rsidP="00995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Тонометр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9D222A" w14:textId="77777777"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345E93" w14:textId="77777777"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C1D2BE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3B7F36E4" w14:textId="77777777" w:rsidTr="001005FF">
        <w:tc>
          <w:tcPr>
            <w:tcW w:w="534" w:type="dxa"/>
            <w:shd w:val="clear" w:color="auto" w:fill="auto"/>
          </w:tcPr>
          <w:p w14:paraId="08BA4717" w14:textId="023BE1E9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D4602F6" w14:textId="77777777" w:rsidR="0099507D" w:rsidRPr="00CC49A1" w:rsidRDefault="0099507D" w:rsidP="00995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для магнітоли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EC8DC1" w14:textId="77777777"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B06FEA7" w14:textId="77777777"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366428D5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1EF64AF" w14:textId="77777777" w:rsidTr="001005FF">
        <w:tc>
          <w:tcPr>
            <w:tcW w:w="534" w:type="dxa"/>
            <w:shd w:val="clear" w:color="auto" w:fill="auto"/>
          </w:tcPr>
          <w:p w14:paraId="1A69958F" w14:textId="4E564D42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F9B426C" w14:textId="77777777" w:rsidR="0099507D" w:rsidRPr="00CC49A1" w:rsidRDefault="0099507D" w:rsidP="00995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 для мегафона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502145" w14:textId="77777777"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7192D75" w14:textId="77777777" w:rsidR="0099507D" w:rsidRPr="00CC49A1" w:rsidRDefault="0099507D" w:rsidP="009950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5BF1AFB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3D72" w:rsidRPr="0005639A" w14:paraId="069614E5" w14:textId="77777777" w:rsidTr="001005FF">
        <w:trPr>
          <w:trHeight w:val="606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7F67FEA" w14:textId="77777777" w:rsidR="00F23D72" w:rsidRPr="0005639A" w:rsidRDefault="00F23D72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ІІІ. Аварійно-рятувальне обладнання для пунктів тимчасової евакуації:</w:t>
            </w:r>
          </w:p>
        </w:tc>
      </w:tr>
      <w:tr w:rsidR="0099507D" w:rsidRPr="0005639A" w14:paraId="0B1920D5" w14:textId="77777777" w:rsidTr="001005FF">
        <w:tc>
          <w:tcPr>
            <w:tcW w:w="534" w:type="dxa"/>
            <w:shd w:val="clear" w:color="auto" w:fill="auto"/>
          </w:tcPr>
          <w:p w14:paraId="46AC4359" w14:textId="64ACE36F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5386" w:type="dxa"/>
            <w:shd w:val="clear" w:color="auto" w:fill="auto"/>
          </w:tcPr>
          <w:p w14:paraId="59A082F9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Намет УСБ-56</w:t>
            </w:r>
          </w:p>
        </w:tc>
        <w:tc>
          <w:tcPr>
            <w:tcW w:w="1134" w:type="dxa"/>
            <w:shd w:val="clear" w:color="auto" w:fill="auto"/>
          </w:tcPr>
          <w:p w14:paraId="7DCD7BE5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F17008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07CB42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DBDB476" w14:textId="77777777" w:rsidTr="001005FF">
        <w:tc>
          <w:tcPr>
            <w:tcW w:w="534" w:type="dxa"/>
            <w:shd w:val="clear" w:color="auto" w:fill="auto"/>
          </w:tcPr>
          <w:p w14:paraId="5E0D2FDE" w14:textId="579E15C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AF24319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Піч чавунна ПОВ-57</w:t>
            </w:r>
          </w:p>
        </w:tc>
        <w:tc>
          <w:tcPr>
            <w:tcW w:w="1134" w:type="dxa"/>
            <w:shd w:val="clear" w:color="auto" w:fill="auto"/>
          </w:tcPr>
          <w:p w14:paraId="7B04DBB0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46CE55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60A67AB1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2EEECA12" w14:textId="77777777" w:rsidTr="001005FF">
        <w:tc>
          <w:tcPr>
            <w:tcW w:w="534" w:type="dxa"/>
            <w:shd w:val="clear" w:color="auto" w:fill="auto"/>
          </w:tcPr>
          <w:p w14:paraId="21C0FCBE" w14:textId="66B6682E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3ACD1D4" w14:textId="767B8A8E" w:rsidR="0099507D" w:rsidRPr="005B670A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Електрогенератор (до 5 кВт)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   NG-5500</w:t>
            </w:r>
          </w:p>
        </w:tc>
        <w:tc>
          <w:tcPr>
            <w:tcW w:w="1134" w:type="dxa"/>
            <w:shd w:val="clear" w:color="auto" w:fill="auto"/>
          </w:tcPr>
          <w:p w14:paraId="17FA6C7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D1FB86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44F2BAA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5917BB9" w14:textId="77777777" w:rsidTr="001005FF">
        <w:tc>
          <w:tcPr>
            <w:tcW w:w="534" w:type="dxa"/>
            <w:shd w:val="clear" w:color="auto" w:fill="auto"/>
          </w:tcPr>
          <w:p w14:paraId="19CAD9A0" w14:textId="7EC79455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60B94BC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Подовжувач 25 м</w:t>
            </w:r>
          </w:p>
        </w:tc>
        <w:tc>
          <w:tcPr>
            <w:tcW w:w="1134" w:type="dxa"/>
            <w:shd w:val="clear" w:color="auto" w:fill="auto"/>
          </w:tcPr>
          <w:p w14:paraId="5555C05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5BFE35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3D80E9A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044E2D7E" w14:textId="77777777" w:rsidTr="001005FF">
        <w:tc>
          <w:tcPr>
            <w:tcW w:w="534" w:type="dxa"/>
            <w:shd w:val="clear" w:color="auto" w:fill="auto"/>
          </w:tcPr>
          <w:p w14:paraId="094434F0" w14:textId="49928919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8AF8EAA" w14:textId="1AE356E3" w:rsidR="0099507D" w:rsidRPr="005B670A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Ліжко розкладне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 Camping Bed (190x65)</w:t>
            </w:r>
          </w:p>
        </w:tc>
        <w:tc>
          <w:tcPr>
            <w:tcW w:w="1134" w:type="dxa"/>
            <w:shd w:val="clear" w:color="auto" w:fill="auto"/>
          </w:tcPr>
          <w:p w14:paraId="2200E16F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6D5125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72" w:type="dxa"/>
            <w:shd w:val="clear" w:color="auto" w:fill="auto"/>
          </w:tcPr>
          <w:p w14:paraId="072DD4E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C002C90" w14:textId="77777777" w:rsidTr="001005FF">
        <w:tc>
          <w:tcPr>
            <w:tcW w:w="534" w:type="dxa"/>
            <w:shd w:val="clear" w:color="auto" w:fill="auto"/>
          </w:tcPr>
          <w:p w14:paraId="4633E063" w14:textId="15A2669E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F3416D9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Мішок спальний</w:t>
            </w:r>
          </w:p>
        </w:tc>
        <w:tc>
          <w:tcPr>
            <w:tcW w:w="1134" w:type="dxa"/>
            <w:shd w:val="clear" w:color="auto" w:fill="auto"/>
          </w:tcPr>
          <w:p w14:paraId="1C5D575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3ECED57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72" w:type="dxa"/>
            <w:shd w:val="clear" w:color="auto" w:fill="auto"/>
          </w:tcPr>
          <w:p w14:paraId="7359EDA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58F41D1" w14:textId="77777777" w:rsidTr="001005FF">
        <w:tc>
          <w:tcPr>
            <w:tcW w:w="534" w:type="dxa"/>
            <w:shd w:val="clear" w:color="auto" w:fill="auto"/>
          </w:tcPr>
          <w:p w14:paraId="0DBA7000" w14:textId="12476968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46761C1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Аптечка медична першої допомоги «Сумка санітарна»</w:t>
            </w:r>
          </w:p>
        </w:tc>
        <w:tc>
          <w:tcPr>
            <w:tcW w:w="1134" w:type="dxa"/>
            <w:shd w:val="clear" w:color="auto" w:fill="auto"/>
          </w:tcPr>
          <w:p w14:paraId="4D1DF3F7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125362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5B9C4851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4F4AE6BC" w14:textId="77777777" w:rsidTr="001005FF">
        <w:tc>
          <w:tcPr>
            <w:tcW w:w="534" w:type="dxa"/>
            <w:shd w:val="clear" w:color="auto" w:fill="auto"/>
          </w:tcPr>
          <w:p w14:paraId="33DCA21A" w14:textId="58A3827D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2439B9C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Каністри 20 л </w:t>
            </w:r>
          </w:p>
        </w:tc>
        <w:tc>
          <w:tcPr>
            <w:tcW w:w="1134" w:type="dxa"/>
            <w:shd w:val="clear" w:color="auto" w:fill="auto"/>
          </w:tcPr>
          <w:p w14:paraId="66B5732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A109EC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4AA8F850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166D3BF9" w14:textId="77777777" w:rsidTr="001005FF">
        <w:tc>
          <w:tcPr>
            <w:tcW w:w="534" w:type="dxa"/>
            <w:shd w:val="clear" w:color="auto" w:fill="auto"/>
          </w:tcPr>
          <w:p w14:paraId="078293B1" w14:textId="720E872C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768952A" w14:textId="7FF6B4ED" w:rsidR="0099507D" w:rsidRPr="005B670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Термос армійський </w:t>
            </w:r>
            <w:r w:rsidR="005B670A">
              <w:rPr>
                <w:rFonts w:eastAsia="Calibri"/>
                <w:sz w:val="24"/>
                <w:szCs w:val="24"/>
                <w:lang w:val="en-US"/>
              </w:rPr>
              <w:t xml:space="preserve">– 20 </w:t>
            </w:r>
            <w:r w:rsidR="005B670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14:paraId="422F380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884971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01A44810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46F4131B" w14:textId="77777777" w:rsidTr="001005FF">
        <w:tc>
          <w:tcPr>
            <w:tcW w:w="534" w:type="dxa"/>
            <w:shd w:val="clear" w:color="auto" w:fill="auto"/>
          </w:tcPr>
          <w:p w14:paraId="00930203" w14:textId="09B30242" w:rsidR="00D81A47" w:rsidRPr="00D81A47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2C0E537" w14:textId="5405AB6A" w:rsidR="00D81A47" w:rsidRPr="0005639A" w:rsidRDefault="00D81A47" w:rsidP="009950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Дифібрилятор</w:t>
            </w:r>
          </w:p>
        </w:tc>
        <w:tc>
          <w:tcPr>
            <w:tcW w:w="1134" w:type="dxa"/>
            <w:shd w:val="clear" w:color="auto" w:fill="auto"/>
          </w:tcPr>
          <w:p w14:paraId="5D262454" w14:textId="04E278DB"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B4C9C72" w14:textId="339E65BC"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651A8F30" w14:textId="77777777"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7AF9A0B3" w14:textId="77777777" w:rsidTr="001005FF">
        <w:tc>
          <w:tcPr>
            <w:tcW w:w="534" w:type="dxa"/>
            <w:shd w:val="clear" w:color="auto" w:fill="auto"/>
          </w:tcPr>
          <w:p w14:paraId="2FAC381F" w14:textId="7AEA95CF" w:rsidR="00D81A47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5386" w:type="dxa"/>
            <w:shd w:val="clear" w:color="auto" w:fill="auto"/>
          </w:tcPr>
          <w:p w14:paraId="7CF1BAD9" w14:textId="6820F553" w:rsidR="00D81A47" w:rsidRPr="00740D51" w:rsidRDefault="00D81A47" w:rsidP="009950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Драбина </w:t>
            </w:r>
            <w:r w:rsidR="00740D51">
              <w:rPr>
                <w:rFonts w:eastAsia="Calibri"/>
                <w:sz w:val="24"/>
                <w:szCs w:val="24"/>
              </w:rPr>
              <w:t>на 9 сходинок</w:t>
            </w:r>
          </w:p>
        </w:tc>
        <w:tc>
          <w:tcPr>
            <w:tcW w:w="1134" w:type="dxa"/>
            <w:shd w:val="clear" w:color="auto" w:fill="auto"/>
          </w:tcPr>
          <w:p w14:paraId="609A22DF" w14:textId="48EB375E"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438B196" w14:textId="34D86F95"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5E018289" w14:textId="77777777"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17AC" w:rsidRPr="0005639A" w14:paraId="2D7F1F3E" w14:textId="77777777" w:rsidTr="001005FF">
        <w:trPr>
          <w:trHeight w:val="441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77A26EBC" w14:textId="77777777" w:rsidR="00F817AC" w:rsidRPr="0005639A" w:rsidRDefault="00F817AC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IV. Аварійно-рятувальне обладнання для водних об’єктів:</w:t>
            </w:r>
          </w:p>
        </w:tc>
      </w:tr>
      <w:tr w:rsidR="00D81A47" w:rsidRPr="0005639A" w14:paraId="5493FE88" w14:textId="77777777" w:rsidTr="001005FF">
        <w:tc>
          <w:tcPr>
            <w:tcW w:w="534" w:type="dxa"/>
            <w:shd w:val="clear" w:color="auto" w:fill="auto"/>
          </w:tcPr>
          <w:p w14:paraId="00DE4FD7" w14:textId="658652F4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14:paraId="6BA99510" w14:textId="5879B3CB" w:rsidR="00D81A47" w:rsidRPr="005B670A" w:rsidRDefault="00D81A47" w:rsidP="00D81A4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Мегафон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HW20R</w:t>
            </w:r>
          </w:p>
        </w:tc>
        <w:tc>
          <w:tcPr>
            <w:tcW w:w="1134" w:type="dxa"/>
            <w:shd w:val="clear" w:color="auto" w:fill="auto"/>
          </w:tcPr>
          <w:p w14:paraId="63C87C39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D52945D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4127EB8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7FFABFD4" w14:textId="77777777" w:rsidTr="001005FF">
        <w:tc>
          <w:tcPr>
            <w:tcW w:w="534" w:type="dxa"/>
            <w:shd w:val="clear" w:color="auto" w:fill="auto"/>
          </w:tcPr>
          <w:p w14:paraId="4C988F42" w14:textId="61C3795C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3BCA761" w14:textId="3CA8F013" w:rsidR="00D81A47" w:rsidRPr="00CD4B15" w:rsidRDefault="00D81A47" w:rsidP="00D81A4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Автономна акустична система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Clarity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Proffessional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Audio Speaker 12</w:t>
            </w:r>
          </w:p>
        </w:tc>
        <w:tc>
          <w:tcPr>
            <w:tcW w:w="1134" w:type="dxa"/>
            <w:shd w:val="clear" w:color="auto" w:fill="auto"/>
          </w:tcPr>
          <w:p w14:paraId="476DE3E4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DCC8FBF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BB37E23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28B064C9" w14:textId="77777777" w:rsidTr="001005FF">
        <w:tc>
          <w:tcPr>
            <w:tcW w:w="534" w:type="dxa"/>
            <w:shd w:val="clear" w:color="auto" w:fill="auto"/>
          </w:tcPr>
          <w:p w14:paraId="519E3448" w14:textId="46B5DB1C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D488932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Спеціалізована аптечка</w:t>
            </w:r>
          </w:p>
        </w:tc>
        <w:tc>
          <w:tcPr>
            <w:tcW w:w="1134" w:type="dxa"/>
            <w:shd w:val="clear" w:color="auto" w:fill="auto"/>
          </w:tcPr>
          <w:p w14:paraId="22C4113E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6D63557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2C91ED2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1C7DF26F" w14:textId="77777777" w:rsidTr="001005FF">
        <w:tc>
          <w:tcPr>
            <w:tcW w:w="534" w:type="dxa"/>
            <w:shd w:val="clear" w:color="auto" w:fill="auto"/>
          </w:tcPr>
          <w:p w14:paraId="12174EA9" w14:textId="22E66621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59.</w:t>
            </w:r>
          </w:p>
        </w:tc>
        <w:tc>
          <w:tcPr>
            <w:tcW w:w="5386" w:type="dxa"/>
            <w:shd w:val="clear" w:color="auto" w:fill="auto"/>
          </w:tcPr>
          <w:p w14:paraId="2331627E" w14:textId="355448FC" w:rsidR="00D81A47" w:rsidRPr="005B670A" w:rsidRDefault="00D81A47" w:rsidP="00D81A4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Човен рятувальний </w:t>
            </w:r>
            <w:r>
              <w:rPr>
                <w:rFonts w:eastAsia="Calibri"/>
                <w:sz w:val="24"/>
                <w:szCs w:val="24"/>
                <w:lang w:val="en-US"/>
              </w:rPr>
              <w:t>BARK BN-330S</w:t>
            </w:r>
          </w:p>
        </w:tc>
        <w:tc>
          <w:tcPr>
            <w:tcW w:w="1134" w:type="dxa"/>
            <w:shd w:val="clear" w:color="auto" w:fill="auto"/>
          </w:tcPr>
          <w:p w14:paraId="389C3EFC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D2920C3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DDAC32B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0984C2CD" w14:textId="77777777" w:rsidTr="001005FF">
        <w:tc>
          <w:tcPr>
            <w:tcW w:w="534" w:type="dxa"/>
            <w:shd w:val="clear" w:color="auto" w:fill="auto"/>
          </w:tcPr>
          <w:p w14:paraId="4BAB6F60" w14:textId="2A9E1DDE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60.</w:t>
            </w:r>
          </w:p>
        </w:tc>
        <w:tc>
          <w:tcPr>
            <w:tcW w:w="5386" w:type="dxa"/>
            <w:shd w:val="clear" w:color="auto" w:fill="auto"/>
          </w:tcPr>
          <w:p w14:paraId="0ADC9C3B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Каністра 20 л</w:t>
            </w:r>
          </w:p>
        </w:tc>
        <w:tc>
          <w:tcPr>
            <w:tcW w:w="1134" w:type="dxa"/>
            <w:shd w:val="clear" w:color="auto" w:fill="auto"/>
          </w:tcPr>
          <w:p w14:paraId="4C623B8E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F93924C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B60540A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6FF5181F" w14:textId="77777777" w:rsidTr="001005FF">
        <w:tc>
          <w:tcPr>
            <w:tcW w:w="534" w:type="dxa"/>
            <w:shd w:val="clear" w:color="auto" w:fill="auto"/>
          </w:tcPr>
          <w:p w14:paraId="4C28A099" w14:textId="25FF4DD0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61.</w:t>
            </w:r>
          </w:p>
        </w:tc>
        <w:tc>
          <w:tcPr>
            <w:tcW w:w="5386" w:type="dxa"/>
            <w:shd w:val="clear" w:color="auto" w:fill="auto"/>
          </w:tcPr>
          <w:p w14:paraId="4DA5E5B2" w14:textId="77777777" w:rsidR="00D81A47" w:rsidRPr="00CC49A1" w:rsidRDefault="00D81A47" w:rsidP="00D81A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Жилет </w:t>
            </w: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страхувальний</w:t>
            </w:r>
            <w:proofErr w:type="spellEnd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типу ЖРС</w:t>
            </w:r>
          </w:p>
        </w:tc>
        <w:tc>
          <w:tcPr>
            <w:tcW w:w="1134" w:type="dxa"/>
            <w:shd w:val="clear" w:color="auto" w:fill="auto"/>
          </w:tcPr>
          <w:p w14:paraId="7069CEE1" w14:textId="226DE741"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6327930" w14:textId="77777777"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795FEC31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746A7204" w14:textId="77777777" w:rsidTr="001005FF">
        <w:tc>
          <w:tcPr>
            <w:tcW w:w="534" w:type="dxa"/>
            <w:shd w:val="clear" w:color="auto" w:fill="auto"/>
          </w:tcPr>
          <w:p w14:paraId="28AB5513" w14:textId="419886FA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FEB7E76" w14:textId="56FC8018" w:rsidR="00D81A47" w:rsidRPr="00CC49A1" w:rsidRDefault="00D81A47" w:rsidP="00D81A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Комплект № 2 </w:t>
            </w:r>
            <w:r w:rsidR="00C57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Ласти, маска, трубка</w:t>
            </w:r>
            <w:r w:rsidR="00C57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185F566D" w14:textId="77777777"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835A1C" w14:textId="77777777"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62494B9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2019D669" w14:textId="77777777" w:rsidTr="001005FF">
        <w:tc>
          <w:tcPr>
            <w:tcW w:w="534" w:type="dxa"/>
            <w:shd w:val="clear" w:color="auto" w:fill="auto"/>
          </w:tcPr>
          <w:p w14:paraId="32A50A8D" w14:textId="0A4CE773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09289E2" w14:textId="77777777" w:rsidR="00D81A47" w:rsidRPr="00CC49A1" w:rsidRDefault="00D81A47" w:rsidP="00D81A47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Шнур діаметр 8 мм</w:t>
            </w:r>
          </w:p>
        </w:tc>
        <w:tc>
          <w:tcPr>
            <w:tcW w:w="1134" w:type="dxa"/>
            <w:shd w:val="clear" w:color="auto" w:fill="auto"/>
          </w:tcPr>
          <w:p w14:paraId="10C06198" w14:textId="77777777"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3F6CCA6E" w14:textId="77777777" w:rsidR="00D81A47" w:rsidRPr="00CC49A1" w:rsidRDefault="00D81A47" w:rsidP="00D81A47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C4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14:paraId="4B9EA481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465EB472" w14:textId="77777777" w:rsidTr="001005FF">
        <w:tc>
          <w:tcPr>
            <w:tcW w:w="534" w:type="dxa"/>
            <w:shd w:val="clear" w:color="auto" w:fill="auto"/>
          </w:tcPr>
          <w:p w14:paraId="1A43430D" w14:textId="1C400295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1701973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Круг рятувальний</w:t>
            </w:r>
          </w:p>
        </w:tc>
        <w:tc>
          <w:tcPr>
            <w:tcW w:w="1134" w:type="dxa"/>
            <w:shd w:val="clear" w:color="auto" w:fill="auto"/>
          </w:tcPr>
          <w:p w14:paraId="648D0E71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26FF1B3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6B982209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6CFA111" w14:textId="77777777" w:rsidTr="001005FF">
        <w:tc>
          <w:tcPr>
            <w:tcW w:w="534" w:type="dxa"/>
            <w:shd w:val="clear" w:color="auto" w:fill="auto"/>
          </w:tcPr>
          <w:p w14:paraId="3A3D58F3" w14:textId="17FF24D8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E8A2C74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Кінець Олександрова</w:t>
            </w:r>
          </w:p>
        </w:tc>
        <w:tc>
          <w:tcPr>
            <w:tcW w:w="1134" w:type="dxa"/>
            <w:shd w:val="clear" w:color="auto" w:fill="auto"/>
          </w:tcPr>
          <w:p w14:paraId="75D8579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"D:\\Рабочая папка\\Работа\\Матрезерв\\Матрезерв-2018\\Рішення змін №172 27_06_2016.doc"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A5734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1445DC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0E1748AD" w14:textId="77777777" w:rsidTr="001005FF">
        <w:tc>
          <w:tcPr>
            <w:tcW w:w="534" w:type="dxa"/>
            <w:shd w:val="clear" w:color="auto" w:fill="auto"/>
          </w:tcPr>
          <w:p w14:paraId="4663057B" w14:textId="3F28221E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FD626A2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Мішок патологоанатомічний</w:t>
            </w:r>
          </w:p>
        </w:tc>
        <w:tc>
          <w:tcPr>
            <w:tcW w:w="1134" w:type="dxa"/>
            <w:shd w:val="clear" w:color="auto" w:fill="auto"/>
          </w:tcPr>
          <w:p w14:paraId="359504B8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14:paraId="30E2E7F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0BE93EB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14:paraId="2A45C15D" w14:textId="77777777" w:rsidTr="001005FF">
        <w:trPr>
          <w:trHeight w:val="456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2E4BBAB0" w14:textId="77777777"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V. Матеріально-технічні засоби:</w:t>
            </w:r>
          </w:p>
        </w:tc>
      </w:tr>
      <w:tr w:rsidR="00A60A04" w:rsidRPr="0005639A" w14:paraId="1A50F852" w14:textId="77777777" w:rsidTr="001005FF">
        <w:trPr>
          <w:trHeight w:val="422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117D4F1" w14:textId="77777777"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будівельні матеріали:</w:t>
            </w:r>
          </w:p>
        </w:tc>
      </w:tr>
      <w:tr w:rsidR="0099507D" w:rsidRPr="0005639A" w14:paraId="1EA3CE6C" w14:textId="77777777" w:rsidTr="001005FF">
        <w:tc>
          <w:tcPr>
            <w:tcW w:w="534" w:type="dxa"/>
            <w:shd w:val="clear" w:color="auto" w:fill="auto"/>
          </w:tcPr>
          <w:p w14:paraId="2F53224E" w14:textId="17626282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357CCE0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Пиломатеріали</w:t>
            </w:r>
          </w:p>
        </w:tc>
        <w:tc>
          <w:tcPr>
            <w:tcW w:w="1134" w:type="dxa"/>
            <w:shd w:val="clear" w:color="auto" w:fill="auto"/>
          </w:tcPr>
          <w:p w14:paraId="7A5B6C3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05639A">
              <w:rPr>
                <w:rFonts w:eastAsia="Calibri"/>
                <w:sz w:val="24"/>
                <w:szCs w:val="24"/>
              </w:rPr>
              <w:t>м</w:t>
            </w:r>
            <w:r w:rsidRPr="0005639A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54493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5C896991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54033B1F" w14:textId="77777777" w:rsidTr="001005FF">
        <w:tc>
          <w:tcPr>
            <w:tcW w:w="534" w:type="dxa"/>
            <w:shd w:val="clear" w:color="auto" w:fill="auto"/>
          </w:tcPr>
          <w:p w14:paraId="0D32CA8C" w14:textId="5D8F98A9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0911102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Плівка поліетиленова</w:t>
            </w:r>
            <w:r>
              <w:rPr>
                <w:rFonts w:eastAsia="Calibri"/>
                <w:sz w:val="24"/>
                <w:szCs w:val="24"/>
              </w:rPr>
              <w:t xml:space="preserve"> (жовта)</w:t>
            </w:r>
          </w:p>
        </w:tc>
        <w:tc>
          <w:tcPr>
            <w:tcW w:w="1134" w:type="dxa"/>
            <w:shd w:val="clear" w:color="auto" w:fill="auto"/>
          </w:tcPr>
          <w:p w14:paraId="084663C1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shd w:val="clear" w:color="auto" w:fill="auto"/>
          </w:tcPr>
          <w:p w14:paraId="0F6D977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A596EF9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2945E9DF" w14:textId="77777777" w:rsidTr="001005FF">
        <w:tc>
          <w:tcPr>
            <w:tcW w:w="534" w:type="dxa"/>
            <w:shd w:val="clear" w:color="auto" w:fill="auto"/>
          </w:tcPr>
          <w:p w14:paraId="1AFFE70F" w14:textId="07B77103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81A47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64FF946" w14:textId="77777777"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Плівка поліетиленова 200 (прозора)</w:t>
            </w:r>
          </w:p>
        </w:tc>
        <w:tc>
          <w:tcPr>
            <w:tcW w:w="1134" w:type="dxa"/>
            <w:shd w:val="clear" w:color="auto" w:fill="auto"/>
          </w:tcPr>
          <w:p w14:paraId="251ACF91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shd w:val="clear" w:color="auto" w:fill="auto"/>
          </w:tcPr>
          <w:p w14:paraId="1099BF0D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7543133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49A5000E" w14:textId="77777777" w:rsidTr="001005FF">
        <w:tc>
          <w:tcPr>
            <w:tcW w:w="534" w:type="dxa"/>
            <w:shd w:val="clear" w:color="auto" w:fill="auto"/>
          </w:tcPr>
          <w:p w14:paraId="4A4E3D92" w14:textId="2C811030" w:rsidR="00D81A47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86" w:type="dxa"/>
            <w:shd w:val="clear" w:color="auto" w:fill="auto"/>
          </w:tcPr>
          <w:p w14:paraId="369CD3C5" w14:textId="2D8A2CD2" w:rsidR="00D81A47" w:rsidRPr="00CC49A1" w:rsidRDefault="00D81A47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Пароізоляційна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підкровельна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плівка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ормована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поліетиленовою основою</w:t>
            </w:r>
          </w:p>
        </w:tc>
        <w:tc>
          <w:tcPr>
            <w:tcW w:w="1134" w:type="dxa"/>
            <w:shd w:val="clear" w:color="auto" w:fill="auto"/>
          </w:tcPr>
          <w:p w14:paraId="3974FC37" w14:textId="771130C8" w:rsidR="00D81A47" w:rsidRPr="00CC49A1" w:rsidRDefault="00D81A47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shd w:val="clear" w:color="auto" w:fill="auto"/>
          </w:tcPr>
          <w:p w14:paraId="57FCA70A" w14:textId="69896C27" w:rsidR="00D81A47" w:rsidRPr="00CC49A1" w:rsidRDefault="00D81A47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12A11B67" w14:textId="77777777" w:rsidR="00D81A47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3D93CFB1" w14:textId="77777777" w:rsidTr="001005FF">
        <w:tc>
          <w:tcPr>
            <w:tcW w:w="534" w:type="dxa"/>
            <w:shd w:val="clear" w:color="auto" w:fill="auto"/>
          </w:tcPr>
          <w:p w14:paraId="7A29DA43" w14:textId="16E923DE"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  <w:r w:rsidR="0099507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2A73CC5" w14:textId="77777777"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Пісок (піщана суміш)</w:t>
            </w:r>
          </w:p>
        </w:tc>
        <w:tc>
          <w:tcPr>
            <w:tcW w:w="1134" w:type="dxa"/>
            <w:shd w:val="clear" w:color="auto" w:fill="auto"/>
          </w:tcPr>
          <w:p w14:paraId="54D311EE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CC49A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063B26D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14:paraId="4BC0C6B4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E8CB4D1" w14:textId="77777777" w:rsidTr="001005FF">
        <w:tc>
          <w:tcPr>
            <w:tcW w:w="534" w:type="dxa"/>
            <w:shd w:val="clear" w:color="auto" w:fill="auto"/>
          </w:tcPr>
          <w:p w14:paraId="6A938D25" w14:textId="2DC5D5A7"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99AA819" w14:textId="77777777"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Відсів (фракція 5-10 мм)</w:t>
            </w:r>
          </w:p>
        </w:tc>
        <w:tc>
          <w:tcPr>
            <w:tcW w:w="1134" w:type="dxa"/>
            <w:shd w:val="clear" w:color="auto" w:fill="auto"/>
          </w:tcPr>
          <w:p w14:paraId="7D2F90E2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CC49A1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4D62B15" w14:textId="77777777" w:rsidR="0099507D" w:rsidRPr="00CC49A1" w:rsidRDefault="0099507D" w:rsidP="0099507D">
            <w:pPr>
              <w:tabs>
                <w:tab w:val="left" w:pos="375"/>
                <w:tab w:val="center" w:pos="625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ab/>
              <w:t xml:space="preserve"> 1</w:t>
            </w:r>
          </w:p>
        </w:tc>
        <w:tc>
          <w:tcPr>
            <w:tcW w:w="872" w:type="dxa"/>
            <w:shd w:val="clear" w:color="auto" w:fill="auto"/>
          </w:tcPr>
          <w:p w14:paraId="473F9D9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49F3F18B" w14:textId="77777777" w:rsidTr="001005FF">
        <w:tc>
          <w:tcPr>
            <w:tcW w:w="534" w:type="dxa"/>
            <w:shd w:val="clear" w:color="auto" w:fill="auto"/>
          </w:tcPr>
          <w:p w14:paraId="27019A68" w14:textId="7EDABF5D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81A4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38D5197" w14:textId="77777777" w:rsidR="0099507D" w:rsidRPr="00CC49A1" w:rsidRDefault="0099507D" w:rsidP="009950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Бетонні блоки</w:t>
            </w:r>
          </w:p>
        </w:tc>
        <w:tc>
          <w:tcPr>
            <w:tcW w:w="1134" w:type="dxa"/>
            <w:shd w:val="clear" w:color="auto" w:fill="auto"/>
          </w:tcPr>
          <w:p w14:paraId="5F7FBE1C" w14:textId="77777777" w:rsidR="0099507D" w:rsidRPr="00CC49A1" w:rsidRDefault="0099507D" w:rsidP="009950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AD111D" w14:textId="77777777" w:rsidR="0099507D" w:rsidRPr="00CC49A1" w:rsidRDefault="0099507D" w:rsidP="0099507D">
            <w:pPr>
              <w:tabs>
                <w:tab w:val="left" w:pos="375"/>
                <w:tab w:val="center" w:pos="62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49A1"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72" w:type="dxa"/>
            <w:shd w:val="clear" w:color="auto" w:fill="auto"/>
          </w:tcPr>
          <w:p w14:paraId="04765051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14:paraId="6C351FB7" w14:textId="77777777" w:rsidTr="001005FF">
        <w:trPr>
          <w:trHeight w:val="42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2E862B3A" w14:textId="77777777"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- металопрокат та </w:t>
            </w:r>
            <w:proofErr w:type="spellStart"/>
            <w:r w:rsidRPr="0005639A">
              <w:rPr>
                <w:rFonts w:eastAsia="Calibri"/>
                <w:sz w:val="24"/>
                <w:szCs w:val="24"/>
              </w:rPr>
              <w:t>метизи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D81A47" w:rsidRPr="0005639A" w14:paraId="0B5A09BC" w14:textId="77777777" w:rsidTr="001005FF">
        <w:tc>
          <w:tcPr>
            <w:tcW w:w="534" w:type="dxa"/>
            <w:shd w:val="clear" w:color="auto" w:fill="auto"/>
          </w:tcPr>
          <w:p w14:paraId="4D0EB2E7" w14:textId="5949474B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7F238D6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Трос</w:t>
            </w:r>
          </w:p>
        </w:tc>
        <w:tc>
          <w:tcPr>
            <w:tcW w:w="1134" w:type="dxa"/>
            <w:shd w:val="clear" w:color="auto" w:fill="auto"/>
          </w:tcPr>
          <w:p w14:paraId="327B3951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м/п</w:t>
            </w:r>
          </w:p>
        </w:tc>
        <w:tc>
          <w:tcPr>
            <w:tcW w:w="1134" w:type="dxa"/>
            <w:shd w:val="clear" w:color="auto" w:fill="auto"/>
          </w:tcPr>
          <w:p w14:paraId="3C52AE85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14:paraId="4AFDF2D7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17F55F4D" w14:textId="77777777" w:rsidTr="001005FF">
        <w:tc>
          <w:tcPr>
            <w:tcW w:w="534" w:type="dxa"/>
            <w:shd w:val="clear" w:color="auto" w:fill="auto"/>
          </w:tcPr>
          <w:p w14:paraId="18342CCB" w14:textId="3405CDF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4A723C4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Дюбелі </w:t>
            </w:r>
          </w:p>
        </w:tc>
        <w:tc>
          <w:tcPr>
            <w:tcW w:w="1134" w:type="dxa"/>
            <w:shd w:val="clear" w:color="auto" w:fill="auto"/>
          </w:tcPr>
          <w:p w14:paraId="3B13DCA3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тис. </w:t>
            </w: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14:paraId="0404292B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872" w:type="dxa"/>
            <w:shd w:val="clear" w:color="auto" w:fill="auto"/>
          </w:tcPr>
          <w:p w14:paraId="2EAC02D5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61BA32EA" w14:textId="77777777" w:rsidTr="001005FF">
        <w:tc>
          <w:tcPr>
            <w:tcW w:w="534" w:type="dxa"/>
            <w:shd w:val="clear" w:color="auto" w:fill="auto"/>
          </w:tcPr>
          <w:p w14:paraId="3B55D01C" w14:textId="7693351B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61D926B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Шурупи-</w:t>
            </w:r>
            <w:proofErr w:type="spellStart"/>
            <w:r w:rsidRPr="0005639A">
              <w:rPr>
                <w:rFonts w:eastAsia="Calibri"/>
                <w:sz w:val="24"/>
                <w:szCs w:val="24"/>
              </w:rPr>
              <w:t>саморізи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7870151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тис. </w:t>
            </w:r>
            <w:r>
              <w:rPr>
                <w:rFonts w:eastAsia="Calibri"/>
                <w:sz w:val="24"/>
                <w:szCs w:val="24"/>
              </w:rPr>
              <w:t>ш</w:t>
            </w:r>
            <w:r w:rsidRPr="0005639A">
              <w:rPr>
                <w:rFonts w:eastAsia="Calibri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14:paraId="314A503A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872" w:type="dxa"/>
            <w:shd w:val="clear" w:color="auto" w:fill="auto"/>
          </w:tcPr>
          <w:p w14:paraId="0AF485B5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06FAA049" w14:textId="77777777" w:rsidTr="001005FF">
        <w:tc>
          <w:tcPr>
            <w:tcW w:w="534" w:type="dxa"/>
            <w:shd w:val="clear" w:color="auto" w:fill="auto"/>
          </w:tcPr>
          <w:p w14:paraId="3F4023C2" w14:textId="48AB55A2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81A47"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AA8A0C5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Цвяхи </w:t>
            </w:r>
          </w:p>
        </w:tc>
        <w:tc>
          <w:tcPr>
            <w:tcW w:w="1134" w:type="dxa"/>
            <w:shd w:val="clear" w:color="auto" w:fill="auto"/>
          </w:tcPr>
          <w:p w14:paraId="522C707E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0DE48431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14:paraId="12B00D4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091A57DB" w14:textId="77777777" w:rsidTr="001005FF">
        <w:tc>
          <w:tcPr>
            <w:tcW w:w="534" w:type="dxa"/>
            <w:shd w:val="clear" w:color="auto" w:fill="auto"/>
          </w:tcPr>
          <w:p w14:paraId="57E3C02C" w14:textId="714BD93D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81A47"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75045E7" w14:textId="1F716029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Скоби монтажні (до п.2</w:t>
            </w:r>
            <w:r w:rsidR="00472550">
              <w:rPr>
                <w:rFonts w:eastAsia="Calibri"/>
                <w:sz w:val="24"/>
                <w:szCs w:val="24"/>
              </w:rPr>
              <w:t>6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D969AAA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шт.</w:t>
            </w:r>
          </w:p>
        </w:tc>
        <w:tc>
          <w:tcPr>
            <w:tcW w:w="1134" w:type="dxa"/>
            <w:shd w:val="clear" w:color="auto" w:fill="auto"/>
          </w:tcPr>
          <w:p w14:paraId="55B84D3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872" w:type="dxa"/>
            <w:shd w:val="clear" w:color="auto" w:fill="auto"/>
          </w:tcPr>
          <w:p w14:paraId="1A780311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14:paraId="3B7B7F3F" w14:textId="77777777" w:rsidTr="001005FF">
        <w:trPr>
          <w:trHeight w:val="424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2A91445" w14:textId="77777777"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кабельна продукція та електрообладнання:</w:t>
            </w:r>
          </w:p>
        </w:tc>
      </w:tr>
      <w:tr w:rsidR="0099507D" w:rsidRPr="0005639A" w14:paraId="3F986817" w14:textId="77777777" w:rsidTr="001005FF">
        <w:tc>
          <w:tcPr>
            <w:tcW w:w="534" w:type="dxa"/>
            <w:shd w:val="clear" w:color="auto" w:fill="auto"/>
          </w:tcPr>
          <w:p w14:paraId="0BCD681C" w14:textId="33026DCA"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  <w:r w:rsidR="0099507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21FB3F1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Кабель ППМ 2×0,8</w:t>
            </w:r>
          </w:p>
        </w:tc>
        <w:tc>
          <w:tcPr>
            <w:tcW w:w="1134" w:type="dxa"/>
            <w:shd w:val="clear" w:color="auto" w:fill="auto"/>
          </w:tcPr>
          <w:p w14:paraId="7547001C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FDC3107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872" w:type="dxa"/>
            <w:shd w:val="clear" w:color="auto" w:fill="auto"/>
          </w:tcPr>
          <w:p w14:paraId="7D51A0F2" w14:textId="77777777" w:rsidR="0099507D" w:rsidRPr="0005639A" w:rsidRDefault="0099507D" w:rsidP="0099507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9507D" w:rsidRPr="0005639A" w14:paraId="19EEF75D" w14:textId="77777777" w:rsidTr="00D81A47">
        <w:trPr>
          <w:trHeight w:val="298"/>
        </w:trPr>
        <w:tc>
          <w:tcPr>
            <w:tcW w:w="534" w:type="dxa"/>
            <w:shd w:val="clear" w:color="auto" w:fill="auto"/>
          </w:tcPr>
          <w:p w14:paraId="54DDFDB7" w14:textId="06816502"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35B3AA2" w14:textId="77777777" w:rsidR="0099507D" w:rsidRPr="0005639A" w:rsidRDefault="0099507D" w:rsidP="0099507D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Кабель ШВВП 2×1,0</w:t>
            </w:r>
          </w:p>
        </w:tc>
        <w:tc>
          <w:tcPr>
            <w:tcW w:w="1134" w:type="dxa"/>
            <w:shd w:val="clear" w:color="auto" w:fill="auto"/>
          </w:tcPr>
          <w:p w14:paraId="3DE53AEF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E12B3C0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auto"/>
          </w:tcPr>
          <w:p w14:paraId="4E8686D2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F347349" w14:textId="77777777" w:rsidTr="001005FF">
        <w:tc>
          <w:tcPr>
            <w:tcW w:w="534" w:type="dxa"/>
            <w:shd w:val="clear" w:color="auto" w:fill="auto"/>
          </w:tcPr>
          <w:p w14:paraId="7F9472CA" w14:textId="77E16BCE"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D049E93" w14:textId="388CB5EB" w:rsidR="0099507D" w:rsidRPr="00CD4B15" w:rsidRDefault="0099507D" w:rsidP="009950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5639A">
              <w:rPr>
                <w:rFonts w:eastAsia="Calibri"/>
                <w:sz w:val="24"/>
                <w:szCs w:val="24"/>
              </w:rPr>
              <w:t>Прожектор світлодіодний</w:t>
            </w:r>
            <w:r w:rsidR="00CD4B15">
              <w:rPr>
                <w:rFonts w:eastAsia="Calibri"/>
                <w:sz w:val="24"/>
                <w:szCs w:val="24"/>
                <w:lang w:val="en-US"/>
              </w:rPr>
              <w:t xml:space="preserve"> LL-520  20w</w:t>
            </w:r>
          </w:p>
        </w:tc>
        <w:tc>
          <w:tcPr>
            <w:tcW w:w="1134" w:type="dxa"/>
            <w:shd w:val="clear" w:color="auto" w:fill="auto"/>
          </w:tcPr>
          <w:p w14:paraId="35445C86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A9E428B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446B9B5F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507D" w:rsidRPr="0005639A" w14:paraId="671FAAC3" w14:textId="77777777" w:rsidTr="001005FF">
        <w:tc>
          <w:tcPr>
            <w:tcW w:w="534" w:type="dxa"/>
            <w:shd w:val="clear" w:color="auto" w:fill="auto"/>
          </w:tcPr>
          <w:p w14:paraId="4A37A750" w14:textId="5CAA27AC" w:rsidR="0099507D" w:rsidRPr="0005639A" w:rsidRDefault="00D81A47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  <w:r w:rsidR="0099507D"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41A8233" w14:textId="45ECCC60" w:rsidR="0099507D" w:rsidRPr="0005639A" w:rsidRDefault="0099507D" w:rsidP="0099507D">
            <w:pPr>
              <w:rPr>
                <w:rFonts w:eastAsia="Calibri"/>
                <w:sz w:val="24"/>
                <w:szCs w:val="24"/>
                <w:lang w:val="ru-UA"/>
              </w:rPr>
            </w:pPr>
            <w:r w:rsidRPr="0005639A">
              <w:rPr>
                <w:rFonts w:eastAsia="Calibri"/>
                <w:sz w:val="24"/>
                <w:szCs w:val="24"/>
              </w:rPr>
              <w:t>Електроди зварювальні (до п.1</w:t>
            </w:r>
            <w:r w:rsidR="00472550"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801CC13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14:paraId="17FEBDCF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22C47DED" w14:textId="77777777" w:rsidR="0099507D" w:rsidRPr="0005639A" w:rsidRDefault="0099507D" w:rsidP="009950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14:paraId="694B686B" w14:textId="77777777" w:rsidTr="001005FF">
        <w:trPr>
          <w:trHeight w:val="432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44E6E77C" w14:textId="77777777"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- інструмент, спецзасоби, обладнання:</w:t>
            </w:r>
          </w:p>
        </w:tc>
      </w:tr>
      <w:tr w:rsidR="00D81A47" w:rsidRPr="0005639A" w14:paraId="09E2BD41" w14:textId="77777777" w:rsidTr="001005FF">
        <w:tc>
          <w:tcPr>
            <w:tcW w:w="534" w:type="dxa"/>
            <w:shd w:val="clear" w:color="auto" w:fill="auto"/>
          </w:tcPr>
          <w:p w14:paraId="0CF1D20D" w14:textId="4BF71A4E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413F5E5" w14:textId="4A858A49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Сокир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теслярськ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7CCD1C5E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3C63B9B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46E99415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15ADBC0A" w14:textId="77777777" w:rsidTr="001005FF">
        <w:tc>
          <w:tcPr>
            <w:tcW w:w="534" w:type="dxa"/>
            <w:shd w:val="clear" w:color="auto" w:fill="auto"/>
          </w:tcPr>
          <w:p w14:paraId="5A830F00" w14:textId="1155D486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0E3492A" w14:textId="257392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штиков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5A7ACC1D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3F5581E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664239BC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53FEC084" w14:textId="77777777" w:rsidTr="001005FF">
        <w:tc>
          <w:tcPr>
            <w:tcW w:w="534" w:type="dxa"/>
            <w:shd w:val="clear" w:color="auto" w:fill="auto"/>
          </w:tcPr>
          <w:p w14:paraId="45137DD6" w14:textId="782E7C3D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7CF490C" w14:textId="18E11E60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совков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0631FDB9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43B3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7E350B48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5CF122E9" w14:textId="77777777" w:rsidTr="001005FF">
        <w:tc>
          <w:tcPr>
            <w:tcW w:w="534" w:type="dxa"/>
            <w:shd w:val="clear" w:color="auto" w:fill="auto"/>
          </w:tcPr>
          <w:p w14:paraId="6F2C6F6D" w14:textId="698F9F50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6BBA2E2" w14:textId="367E1008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Лопат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снігоприбиральн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7647C5D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fldChar w:fldCharType="begin"/>
            </w:r>
            <w:r w:rsidRPr="0005639A">
              <w:rPr>
                <w:rFonts w:eastAsia="Calibri"/>
                <w:sz w:val="24"/>
                <w:szCs w:val="24"/>
              </w:rPr>
              <w:instrText xml:space="preserve"> LINK Word.Document.8 "C:\\Users\\yushu\\OneDrive\\Робочий стіл\\Рішення змін №172 27_06_2016-ІІІ.doc" OLE_LINK1 \a \r  \* MERGEFORMAT </w:instrText>
            </w:r>
            <w:r w:rsidRPr="0005639A">
              <w:rPr>
                <w:rFonts w:eastAsia="Calibri"/>
                <w:sz w:val="24"/>
                <w:szCs w:val="24"/>
              </w:rPr>
              <w:fldChar w:fldCharType="separate"/>
            </w:r>
            <w:r w:rsidRPr="0005639A">
              <w:rPr>
                <w:rFonts w:eastAsia="Calibri"/>
                <w:sz w:val="24"/>
                <w:szCs w:val="24"/>
              </w:rPr>
              <w:t>шт.</w:t>
            </w:r>
            <w:r w:rsidRPr="0005639A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503C178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14:paraId="1C21EF97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6AFC1052" w14:textId="77777777" w:rsidTr="001005FF">
        <w:tc>
          <w:tcPr>
            <w:tcW w:w="534" w:type="dxa"/>
            <w:shd w:val="clear" w:color="auto" w:fill="auto"/>
          </w:tcPr>
          <w:p w14:paraId="29D5212F" w14:textId="2F42578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066C80F" w14:textId="59103B78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</w:t>
            </w:r>
            <w:r>
              <w:rPr>
                <w:rFonts w:eastAsia="Calibri"/>
                <w:sz w:val="24"/>
                <w:szCs w:val="24"/>
              </w:rPr>
              <w:t>ка</w:t>
            </w:r>
            <w:r w:rsidRPr="0005639A">
              <w:rPr>
                <w:rFonts w:eastAsia="Calibri"/>
                <w:sz w:val="24"/>
                <w:szCs w:val="24"/>
              </w:rPr>
              <w:t>-ножівк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столярн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215EC4C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E16FB66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22B73F17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59A2B33B" w14:textId="77777777" w:rsidTr="001005FF">
        <w:tc>
          <w:tcPr>
            <w:tcW w:w="534" w:type="dxa"/>
            <w:shd w:val="clear" w:color="auto" w:fill="auto"/>
          </w:tcPr>
          <w:p w14:paraId="630B181E" w14:textId="5E48599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BA91A54" w14:textId="252FF67B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Пил</w:t>
            </w:r>
            <w:r>
              <w:rPr>
                <w:rFonts w:eastAsia="Calibri"/>
                <w:sz w:val="24"/>
                <w:szCs w:val="24"/>
              </w:rPr>
              <w:t>ка</w:t>
            </w:r>
            <w:r w:rsidRPr="0005639A">
              <w:rPr>
                <w:rFonts w:eastAsia="Calibri"/>
                <w:sz w:val="24"/>
                <w:szCs w:val="24"/>
              </w:rPr>
              <w:t>-ножівк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по металу</w:t>
            </w:r>
          </w:p>
        </w:tc>
        <w:tc>
          <w:tcPr>
            <w:tcW w:w="1134" w:type="dxa"/>
            <w:shd w:val="clear" w:color="auto" w:fill="auto"/>
          </w:tcPr>
          <w:p w14:paraId="6163E3C7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0262C46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637D513E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74C3104A" w14:textId="77777777" w:rsidTr="001005FF">
        <w:tc>
          <w:tcPr>
            <w:tcW w:w="534" w:type="dxa"/>
            <w:shd w:val="clear" w:color="auto" w:fill="auto"/>
          </w:tcPr>
          <w:p w14:paraId="51C2B400" w14:textId="14BD796A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5804E79" w14:textId="04B378A3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Мітл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4F5612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CA5A968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7A60F5CF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389BD73F" w14:textId="77777777" w:rsidTr="001005FF">
        <w:tc>
          <w:tcPr>
            <w:tcW w:w="534" w:type="dxa"/>
            <w:shd w:val="clear" w:color="auto" w:fill="auto"/>
          </w:tcPr>
          <w:p w14:paraId="7A54DE17" w14:textId="25754F9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4D91843" w14:textId="03698703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Відр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563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7847837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004A075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7C8C9778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246F8601" w14:textId="77777777" w:rsidTr="001005FF">
        <w:tc>
          <w:tcPr>
            <w:tcW w:w="534" w:type="dxa"/>
            <w:shd w:val="clear" w:color="auto" w:fill="auto"/>
          </w:tcPr>
          <w:p w14:paraId="4D9D6114" w14:textId="27DCA91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91.</w:t>
            </w:r>
          </w:p>
        </w:tc>
        <w:tc>
          <w:tcPr>
            <w:tcW w:w="5386" w:type="dxa"/>
            <w:shd w:val="clear" w:color="auto" w:fill="auto"/>
          </w:tcPr>
          <w:p w14:paraId="29A22A43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Набір інструментів автослюсаря </w:t>
            </w:r>
          </w:p>
        </w:tc>
        <w:tc>
          <w:tcPr>
            <w:tcW w:w="1134" w:type="dxa"/>
            <w:shd w:val="clear" w:color="auto" w:fill="auto"/>
          </w:tcPr>
          <w:p w14:paraId="4D3C18B1" w14:textId="027557AF" w:rsidR="00D81A47" w:rsidRPr="005B670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58C1BAA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3B0E08AC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691683A3" w14:textId="77777777" w:rsidTr="001005FF">
        <w:tc>
          <w:tcPr>
            <w:tcW w:w="534" w:type="dxa"/>
            <w:shd w:val="clear" w:color="auto" w:fill="auto"/>
          </w:tcPr>
          <w:p w14:paraId="65748DD5" w14:textId="574F9685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3720A6E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інструментів столярний</w:t>
            </w:r>
          </w:p>
        </w:tc>
        <w:tc>
          <w:tcPr>
            <w:tcW w:w="1134" w:type="dxa"/>
            <w:shd w:val="clear" w:color="auto" w:fill="auto"/>
          </w:tcPr>
          <w:p w14:paraId="090706F0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DA1EB05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7C203BE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1A47" w:rsidRPr="0005639A" w14:paraId="6D2066DD" w14:textId="77777777" w:rsidTr="001005FF">
        <w:tc>
          <w:tcPr>
            <w:tcW w:w="534" w:type="dxa"/>
            <w:shd w:val="clear" w:color="auto" w:fill="auto"/>
          </w:tcPr>
          <w:p w14:paraId="1FC4E88C" w14:textId="234E4AE1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019FEA7" w14:textId="77777777" w:rsidR="00D81A47" w:rsidRPr="0005639A" w:rsidRDefault="00D81A47" w:rsidP="00D81A4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Набір інструментів слюсарний</w:t>
            </w:r>
          </w:p>
        </w:tc>
        <w:tc>
          <w:tcPr>
            <w:tcW w:w="1134" w:type="dxa"/>
            <w:shd w:val="clear" w:color="auto" w:fill="auto"/>
          </w:tcPr>
          <w:p w14:paraId="604B248F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5639A">
              <w:rPr>
                <w:rFonts w:eastAsia="Calibri"/>
                <w:sz w:val="24"/>
                <w:szCs w:val="24"/>
              </w:rPr>
              <w:t>компл</w:t>
            </w:r>
            <w:proofErr w:type="spellEnd"/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DC65E43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E1B01C9" w14:textId="77777777" w:rsidR="00D81A47" w:rsidRPr="0005639A" w:rsidRDefault="00D81A47" w:rsidP="00D81A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A04" w:rsidRPr="0005639A" w14:paraId="0735079C" w14:textId="77777777" w:rsidTr="001005FF">
        <w:trPr>
          <w:trHeight w:val="441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0F172D64" w14:textId="77777777" w:rsidR="00A60A04" w:rsidRPr="0005639A" w:rsidRDefault="00A60A04" w:rsidP="00AA1FA8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Паливно-мастильні матеріали:</w:t>
            </w:r>
          </w:p>
        </w:tc>
      </w:tr>
      <w:tr w:rsidR="00A60A04" w:rsidRPr="0005639A" w14:paraId="00E241E5" w14:textId="77777777" w:rsidTr="001005FF">
        <w:tc>
          <w:tcPr>
            <w:tcW w:w="534" w:type="dxa"/>
            <w:shd w:val="clear" w:color="auto" w:fill="auto"/>
          </w:tcPr>
          <w:p w14:paraId="18719A94" w14:textId="545BABE2" w:rsidR="00A60A04" w:rsidRPr="0005639A" w:rsidRDefault="00D81A47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94.</w:t>
            </w:r>
          </w:p>
        </w:tc>
        <w:tc>
          <w:tcPr>
            <w:tcW w:w="5386" w:type="dxa"/>
            <w:shd w:val="clear" w:color="auto" w:fill="auto"/>
          </w:tcPr>
          <w:p w14:paraId="5943EE5D" w14:textId="77777777" w:rsidR="00A60A04" w:rsidRPr="0005639A" w:rsidRDefault="00A60A04" w:rsidP="00652660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14:paraId="1E1C5462" w14:textId="77777777" w:rsidR="00A60A04" w:rsidRPr="0005639A" w:rsidRDefault="00A60A04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л</w:t>
            </w:r>
          </w:p>
        </w:tc>
        <w:tc>
          <w:tcPr>
            <w:tcW w:w="1134" w:type="dxa"/>
            <w:shd w:val="clear" w:color="auto" w:fill="auto"/>
          </w:tcPr>
          <w:p w14:paraId="3FDDEAF9" w14:textId="77777777" w:rsidR="00A60A04" w:rsidRPr="0005639A" w:rsidRDefault="00A60A04" w:rsidP="00056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872" w:type="dxa"/>
            <w:shd w:val="clear" w:color="auto" w:fill="auto"/>
          </w:tcPr>
          <w:p w14:paraId="3F8C3536" w14:textId="77777777" w:rsidR="00A60A04" w:rsidRPr="0005639A" w:rsidRDefault="00A60A04" w:rsidP="00056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47F7" w:rsidRPr="0005639A" w14:paraId="04345040" w14:textId="77777777" w:rsidTr="001005FF">
        <w:tc>
          <w:tcPr>
            <w:tcW w:w="534" w:type="dxa"/>
            <w:shd w:val="clear" w:color="auto" w:fill="auto"/>
          </w:tcPr>
          <w:p w14:paraId="0306A98A" w14:textId="41CDA828" w:rsidR="005D47F7" w:rsidRPr="0005639A" w:rsidRDefault="00D81A4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95.</w:t>
            </w:r>
          </w:p>
        </w:tc>
        <w:tc>
          <w:tcPr>
            <w:tcW w:w="5386" w:type="dxa"/>
            <w:shd w:val="clear" w:color="auto" w:fill="auto"/>
          </w:tcPr>
          <w:p w14:paraId="31A2C137" w14:textId="77777777" w:rsidR="005D47F7" w:rsidRPr="0005639A" w:rsidRDefault="005D47F7" w:rsidP="005D47F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Дизельне пальне</w:t>
            </w:r>
          </w:p>
        </w:tc>
        <w:tc>
          <w:tcPr>
            <w:tcW w:w="1134" w:type="dxa"/>
            <w:shd w:val="clear" w:color="auto" w:fill="auto"/>
          </w:tcPr>
          <w:p w14:paraId="4BDB3527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тис. л</w:t>
            </w:r>
          </w:p>
        </w:tc>
        <w:tc>
          <w:tcPr>
            <w:tcW w:w="1134" w:type="dxa"/>
            <w:shd w:val="clear" w:color="auto" w:fill="auto"/>
          </w:tcPr>
          <w:p w14:paraId="33930661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872" w:type="dxa"/>
            <w:shd w:val="clear" w:color="auto" w:fill="auto"/>
          </w:tcPr>
          <w:p w14:paraId="2A6873EF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47F7" w:rsidRPr="0005639A" w14:paraId="48777CF6" w14:textId="77777777" w:rsidTr="001005FF">
        <w:tc>
          <w:tcPr>
            <w:tcW w:w="534" w:type="dxa"/>
            <w:shd w:val="clear" w:color="auto" w:fill="auto"/>
          </w:tcPr>
          <w:p w14:paraId="65F7521B" w14:textId="31339CBD" w:rsidR="005D47F7" w:rsidRPr="0005639A" w:rsidRDefault="00D81A4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96.</w:t>
            </w:r>
          </w:p>
        </w:tc>
        <w:tc>
          <w:tcPr>
            <w:tcW w:w="5386" w:type="dxa"/>
            <w:shd w:val="clear" w:color="auto" w:fill="auto"/>
          </w:tcPr>
          <w:p w14:paraId="5C15D21D" w14:textId="7B9F49EB" w:rsidR="005D47F7" w:rsidRPr="0005639A" w:rsidRDefault="005D47F7" w:rsidP="005D47F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Мастило для </w:t>
            </w:r>
            <w:r w:rsidR="00934B04">
              <w:rPr>
                <w:rFonts w:eastAsia="Calibri"/>
                <w:sz w:val="24"/>
                <w:szCs w:val="24"/>
              </w:rPr>
              <w:t xml:space="preserve"> ( до </w:t>
            </w:r>
            <w:r w:rsidRPr="0005639A">
              <w:rPr>
                <w:rFonts w:eastAsia="Calibri"/>
                <w:sz w:val="24"/>
                <w:szCs w:val="24"/>
              </w:rPr>
              <w:t>п.</w:t>
            </w:r>
            <w:r w:rsidR="00934B04">
              <w:rPr>
                <w:rFonts w:eastAsia="Calibri"/>
                <w:sz w:val="24"/>
                <w:szCs w:val="24"/>
              </w:rPr>
              <w:t>19 )</w:t>
            </w:r>
          </w:p>
        </w:tc>
        <w:tc>
          <w:tcPr>
            <w:tcW w:w="1134" w:type="dxa"/>
            <w:shd w:val="clear" w:color="auto" w:fill="auto"/>
          </w:tcPr>
          <w:p w14:paraId="4C2A897C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14:paraId="16E949EB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EC5771E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47F7" w:rsidRPr="0005639A" w14:paraId="1C16D6C0" w14:textId="77777777" w:rsidTr="001005FF">
        <w:tc>
          <w:tcPr>
            <w:tcW w:w="534" w:type="dxa"/>
            <w:shd w:val="clear" w:color="auto" w:fill="auto"/>
          </w:tcPr>
          <w:p w14:paraId="2B01B2A6" w14:textId="34404454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D81A47">
              <w:rPr>
                <w:rFonts w:eastAsia="Calibri"/>
                <w:sz w:val="24"/>
                <w:szCs w:val="24"/>
              </w:rPr>
              <w:t>7</w:t>
            </w:r>
            <w:r w:rsidRPr="0005639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B2F5681" w14:textId="52ADBFC3" w:rsidR="005D47F7" w:rsidRPr="0005639A" w:rsidRDefault="005D47F7" w:rsidP="005D47F7">
            <w:pPr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 xml:space="preserve">Мастило для </w:t>
            </w:r>
            <w:r w:rsidR="00934B04">
              <w:rPr>
                <w:rFonts w:eastAsia="Calibri"/>
                <w:sz w:val="24"/>
                <w:szCs w:val="24"/>
              </w:rPr>
              <w:t xml:space="preserve"> ( до </w:t>
            </w:r>
            <w:r w:rsidRPr="0005639A">
              <w:rPr>
                <w:rFonts w:eastAsia="Calibri"/>
                <w:sz w:val="24"/>
                <w:szCs w:val="24"/>
              </w:rPr>
              <w:t>п.</w:t>
            </w:r>
            <w:r w:rsidR="00934B04">
              <w:rPr>
                <w:rFonts w:eastAsia="Calibri"/>
                <w:sz w:val="24"/>
                <w:szCs w:val="24"/>
              </w:rPr>
              <w:t>47 )</w:t>
            </w:r>
          </w:p>
        </w:tc>
        <w:tc>
          <w:tcPr>
            <w:tcW w:w="1134" w:type="dxa"/>
            <w:shd w:val="clear" w:color="auto" w:fill="auto"/>
          </w:tcPr>
          <w:p w14:paraId="621688A6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14:paraId="158536D4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  <w:r w:rsidRPr="000563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3295136C" w14:textId="77777777" w:rsidR="005D47F7" w:rsidRPr="0005639A" w:rsidRDefault="005D47F7" w:rsidP="005D47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339464A" w14:textId="77777777" w:rsidR="00E374CC" w:rsidRDefault="00E374CC" w:rsidP="00E374CC">
      <w:pPr>
        <w:jc w:val="both"/>
        <w:rPr>
          <w:sz w:val="24"/>
          <w:szCs w:val="24"/>
        </w:rPr>
      </w:pPr>
    </w:p>
    <w:p w14:paraId="374A43C0" w14:textId="77777777" w:rsidR="005156F3" w:rsidRPr="00AB1379" w:rsidRDefault="006B7387" w:rsidP="006B7387">
      <w:pPr>
        <w:tabs>
          <w:tab w:val="left" w:pos="7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3715DF70" w14:textId="77777777" w:rsidR="00E60F8D" w:rsidRDefault="00E60F8D" w:rsidP="00E60F8D">
      <w:pPr>
        <w:jc w:val="both"/>
        <w:rPr>
          <w:sz w:val="24"/>
          <w:szCs w:val="24"/>
        </w:rPr>
      </w:pPr>
      <w:r>
        <w:rPr>
          <w:sz w:val="24"/>
          <w:szCs w:val="24"/>
        </w:rPr>
        <w:t>Перший з</w:t>
      </w:r>
      <w:r w:rsidR="00E374CC" w:rsidRPr="00AB1379">
        <w:rPr>
          <w:sz w:val="24"/>
          <w:szCs w:val="24"/>
        </w:rPr>
        <w:t xml:space="preserve">аступник міського голови з </w:t>
      </w:r>
    </w:p>
    <w:p w14:paraId="5D29987D" w14:textId="77777777" w:rsidR="00FE05C5" w:rsidRDefault="00E60F8D" w:rsidP="00E60F8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="00E374CC" w:rsidRPr="00AB1379">
        <w:rPr>
          <w:sz w:val="24"/>
          <w:szCs w:val="24"/>
        </w:rPr>
        <w:t>итань</w:t>
      </w:r>
      <w:r>
        <w:rPr>
          <w:sz w:val="24"/>
          <w:szCs w:val="24"/>
        </w:rPr>
        <w:t xml:space="preserve"> </w:t>
      </w:r>
      <w:r w:rsidR="00E374CC" w:rsidRPr="00AB1379">
        <w:rPr>
          <w:sz w:val="24"/>
          <w:szCs w:val="24"/>
        </w:rPr>
        <w:t>діяльн</w:t>
      </w:r>
      <w:r w:rsidR="00453C76">
        <w:rPr>
          <w:sz w:val="24"/>
          <w:szCs w:val="24"/>
        </w:rPr>
        <w:t>ості виконавчих органів ради</w:t>
      </w:r>
      <w:r w:rsidR="00453C76">
        <w:rPr>
          <w:sz w:val="24"/>
          <w:szCs w:val="24"/>
        </w:rPr>
        <w:tab/>
      </w:r>
      <w:r w:rsidR="00453C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О.А. Майборода</w:t>
      </w:r>
      <w:r w:rsidR="00453C76">
        <w:rPr>
          <w:sz w:val="24"/>
          <w:szCs w:val="24"/>
        </w:rPr>
        <w:tab/>
      </w:r>
      <w:r w:rsidR="00E374CC" w:rsidRPr="00AB1379">
        <w:rPr>
          <w:sz w:val="24"/>
          <w:szCs w:val="24"/>
        </w:rPr>
        <w:tab/>
      </w:r>
    </w:p>
    <w:p w14:paraId="1FCBD438" w14:textId="77777777" w:rsidR="00FE05C5" w:rsidRDefault="00FE05C5" w:rsidP="00E60F8D">
      <w:pPr>
        <w:shd w:val="clear" w:color="auto" w:fill="FFFFFF"/>
        <w:rPr>
          <w:sz w:val="24"/>
          <w:szCs w:val="24"/>
          <w:lang w:eastAsia="ru-RU"/>
        </w:rPr>
      </w:pPr>
    </w:p>
    <w:p w14:paraId="699935E4" w14:textId="77777777" w:rsidR="00FE05C5" w:rsidRDefault="00FE05C5" w:rsidP="00E60F8D">
      <w:pPr>
        <w:shd w:val="clear" w:color="auto" w:fill="FFFFFF"/>
        <w:rPr>
          <w:sz w:val="24"/>
          <w:szCs w:val="24"/>
          <w:lang w:eastAsia="ru-RU"/>
        </w:rPr>
      </w:pPr>
    </w:p>
    <w:p w14:paraId="35B56BF5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14:paraId="0BFB60B6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14:paraId="45B9DD44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14:paraId="066A478F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14:paraId="3647E1DC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14:paraId="7EB09580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14:paraId="576454DF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</w:pPr>
    </w:p>
    <w:p w14:paraId="62FCDEDD" w14:textId="3546353C" w:rsidR="00FE05C5" w:rsidRPr="00FE05C5" w:rsidRDefault="00FE05C5" w:rsidP="00FE05C5">
      <w:pPr>
        <w:ind w:left="5400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lastRenderedPageBreak/>
        <w:t>Додаток 2</w:t>
      </w:r>
    </w:p>
    <w:p w14:paraId="19FEB4AE" w14:textId="77777777" w:rsidR="00FE05C5" w:rsidRPr="00FE05C5" w:rsidRDefault="00FE05C5" w:rsidP="00FE05C5">
      <w:pPr>
        <w:ind w:left="5400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до рішення виконавчого комітету    Южноукраїнської міської ради</w:t>
      </w:r>
    </w:p>
    <w:p w14:paraId="5B663C5E" w14:textId="3A1AC276" w:rsidR="00FE05C5" w:rsidRPr="00FE05C5" w:rsidRDefault="00FE05C5" w:rsidP="00FE05C5">
      <w:pPr>
        <w:ind w:left="5400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C57715">
        <w:rPr>
          <w:rFonts w:ascii="Times New Roman" w:hAnsi="Times New Roman"/>
          <w:sz w:val="24"/>
          <w:szCs w:val="24"/>
        </w:rPr>
        <w:t>« __ »</w:t>
      </w:r>
      <w:r w:rsidR="009B2DBE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B2DBE">
        <w:rPr>
          <w:rFonts w:ascii="Times New Roman" w:hAnsi="Times New Roman"/>
          <w:sz w:val="24"/>
          <w:szCs w:val="24"/>
        </w:rPr>
        <w:t xml:space="preserve"> ____</w:t>
      </w:r>
    </w:p>
    <w:p w14:paraId="7C26D516" w14:textId="77777777" w:rsidR="00FE05C5" w:rsidRPr="00FE05C5" w:rsidRDefault="00FE05C5" w:rsidP="00FE05C5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  <w:sz w:val="24"/>
          <w:szCs w:val="24"/>
        </w:rPr>
      </w:pPr>
      <w:r w:rsidRPr="00FE05C5">
        <w:rPr>
          <w:rFonts w:ascii="Times New Roman" w:hAnsi="Times New Roman"/>
          <w:bCs/>
          <w:sz w:val="24"/>
          <w:szCs w:val="24"/>
        </w:rPr>
        <w:t>П О Р Я Д О К</w:t>
      </w:r>
    </w:p>
    <w:p w14:paraId="78C99F41" w14:textId="3CEF6DC3" w:rsidR="00FE05C5" w:rsidRPr="00FE05C5" w:rsidRDefault="00FE05C5" w:rsidP="00FE05C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E05C5">
        <w:rPr>
          <w:rFonts w:ascii="Times New Roman" w:hAnsi="Times New Roman"/>
          <w:bCs/>
          <w:sz w:val="24"/>
          <w:szCs w:val="24"/>
        </w:rPr>
        <w:t xml:space="preserve">створення та використання матеріального резерву </w:t>
      </w:r>
    </w:p>
    <w:p w14:paraId="52D43B74" w14:textId="77777777" w:rsidR="00FA4E24" w:rsidRDefault="00FA4E24" w:rsidP="00E52E9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A4E24">
        <w:rPr>
          <w:sz w:val="24"/>
          <w:szCs w:val="24"/>
        </w:rPr>
        <w:t>Южноукраїнської міської територіальної громади</w:t>
      </w:r>
      <w:r w:rsidRPr="00FA4E24">
        <w:rPr>
          <w:rFonts w:ascii="Times New Roman" w:hAnsi="Times New Roman"/>
          <w:sz w:val="24"/>
          <w:szCs w:val="24"/>
        </w:rPr>
        <w:t xml:space="preserve"> </w:t>
      </w:r>
      <w:r w:rsidR="00FE05C5" w:rsidRPr="00FE05C5">
        <w:rPr>
          <w:rFonts w:ascii="Times New Roman" w:hAnsi="Times New Roman"/>
          <w:bCs/>
          <w:sz w:val="24"/>
          <w:szCs w:val="24"/>
        </w:rPr>
        <w:t xml:space="preserve">для запобігання </w:t>
      </w:r>
    </w:p>
    <w:p w14:paraId="69EF80F7" w14:textId="3E014C2D" w:rsidR="00FE05C5" w:rsidRDefault="00FE05C5" w:rsidP="00E52E9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E05C5">
        <w:rPr>
          <w:rFonts w:ascii="Times New Roman" w:hAnsi="Times New Roman"/>
          <w:bCs/>
          <w:sz w:val="24"/>
          <w:szCs w:val="24"/>
        </w:rPr>
        <w:t xml:space="preserve">надзвичайних ситуацій </w:t>
      </w:r>
      <w:r>
        <w:rPr>
          <w:rFonts w:ascii="Times New Roman" w:hAnsi="Times New Roman"/>
          <w:bCs/>
          <w:sz w:val="24"/>
          <w:szCs w:val="24"/>
        </w:rPr>
        <w:t>та</w:t>
      </w:r>
      <w:r w:rsidRPr="00FE05C5">
        <w:rPr>
          <w:rFonts w:ascii="Times New Roman" w:hAnsi="Times New Roman"/>
          <w:bCs/>
          <w:sz w:val="24"/>
          <w:szCs w:val="24"/>
        </w:rPr>
        <w:t xml:space="preserve"> ліквідації </w:t>
      </w:r>
      <w:r>
        <w:rPr>
          <w:rFonts w:ascii="Times New Roman" w:hAnsi="Times New Roman"/>
          <w:bCs/>
          <w:sz w:val="24"/>
          <w:szCs w:val="24"/>
        </w:rPr>
        <w:t xml:space="preserve">їх </w:t>
      </w:r>
      <w:r w:rsidRPr="00FE05C5">
        <w:rPr>
          <w:rFonts w:ascii="Times New Roman" w:hAnsi="Times New Roman"/>
          <w:bCs/>
          <w:sz w:val="24"/>
          <w:szCs w:val="24"/>
        </w:rPr>
        <w:t>наслідків</w:t>
      </w:r>
      <w:r w:rsidR="00FA4E24">
        <w:rPr>
          <w:rFonts w:ascii="Times New Roman" w:hAnsi="Times New Roman"/>
          <w:bCs/>
          <w:sz w:val="24"/>
          <w:szCs w:val="24"/>
        </w:rPr>
        <w:t>.</w:t>
      </w:r>
    </w:p>
    <w:p w14:paraId="6279B19F" w14:textId="77777777" w:rsidR="00FE05C5" w:rsidRPr="00FE05C5" w:rsidRDefault="00FE05C5" w:rsidP="00FE05C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ab/>
        <w:t>1. Цей Порядок розроблено відповідно до положень Кодексу цивільного захисту України, постанови Кабінету Міністрів України  від  30.09.2015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 та розпорядження голови Миколаївської обласної державної адміністрації від 06.11.2015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359-р «Про забезпечення виконання постанови Кабінету Міністрів України від 30 вересня 2015 року №</w:t>
      </w:r>
      <w:r w:rsidR="009B2DBE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14:paraId="71A011FA" w14:textId="6BD5E662"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2. Порядок визначає механізм створення і використання матеріального резерву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="00FA4E24" w:rsidRPr="00FA4E24">
        <w:rPr>
          <w:sz w:val="24"/>
          <w:szCs w:val="24"/>
        </w:rPr>
        <w:t>Южноукраїнської міської територіальної громади</w:t>
      </w:r>
      <w:r w:rsidR="00FA4E24" w:rsidRPr="00FA4E24">
        <w:rPr>
          <w:rFonts w:ascii="Times New Roman" w:hAnsi="Times New Roman"/>
          <w:sz w:val="24"/>
          <w:szCs w:val="24"/>
        </w:rPr>
        <w:t xml:space="preserve"> </w:t>
      </w:r>
      <w:r w:rsidR="004C056C">
        <w:rPr>
          <w:rFonts w:ascii="Times New Roman" w:hAnsi="Times New Roman"/>
          <w:sz w:val="24"/>
          <w:szCs w:val="24"/>
        </w:rPr>
        <w:t xml:space="preserve">(далі – матеріальний резерв громади) </w:t>
      </w:r>
      <w:r w:rsidR="00E52E91">
        <w:rPr>
          <w:rFonts w:ascii="Times New Roman" w:hAnsi="Times New Roman"/>
          <w:sz w:val="24"/>
          <w:szCs w:val="24"/>
        </w:rPr>
        <w:t>для запобігання надзвичайних ситуацій та ліквідації їх наслідків</w:t>
      </w:r>
      <w:r w:rsidRPr="00FE05C5">
        <w:rPr>
          <w:rFonts w:ascii="Times New Roman" w:hAnsi="Times New Roman"/>
          <w:sz w:val="24"/>
          <w:szCs w:val="24"/>
        </w:rPr>
        <w:t xml:space="preserve"> ланкою </w:t>
      </w:r>
      <w:r w:rsidR="000C3780">
        <w:rPr>
          <w:rFonts w:ascii="Times New Roman" w:hAnsi="Times New Roman"/>
          <w:sz w:val="24"/>
          <w:szCs w:val="24"/>
        </w:rPr>
        <w:t xml:space="preserve">Южноукраїнської міської територіальної громади ( далі – Южноукраїнської МТГ) </w:t>
      </w:r>
      <w:r w:rsidRPr="00FE05C5">
        <w:rPr>
          <w:rFonts w:ascii="Times New Roman" w:hAnsi="Times New Roman"/>
          <w:sz w:val="24"/>
          <w:szCs w:val="24"/>
        </w:rPr>
        <w:t>територіальної підсистеми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 єдиної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державної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системи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 цивільного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захисту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 Миколаївської </w:t>
      </w:r>
      <w:r w:rsidR="00E52E91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 xml:space="preserve">області з метою запобігання, реагування </w:t>
      </w:r>
      <w:r w:rsidR="00E52E91">
        <w:rPr>
          <w:rFonts w:ascii="Times New Roman" w:hAnsi="Times New Roman"/>
          <w:sz w:val="24"/>
          <w:szCs w:val="24"/>
        </w:rPr>
        <w:t xml:space="preserve">на </w:t>
      </w:r>
      <w:r w:rsidRPr="00FE05C5">
        <w:rPr>
          <w:rFonts w:ascii="Times New Roman" w:hAnsi="Times New Roman"/>
          <w:sz w:val="24"/>
          <w:szCs w:val="24"/>
        </w:rPr>
        <w:t>надзвичайн</w:t>
      </w:r>
      <w:r w:rsidR="00E52E91">
        <w:rPr>
          <w:rFonts w:ascii="Times New Roman" w:hAnsi="Times New Roman"/>
          <w:sz w:val="24"/>
          <w:szCs w:val="24"/>
        </w:rPr>
        <w:t>і</w:t>
      </w:r>
      <w:r w:rsidRPr="00FE05C5">
        <w:rPr>
          <w:rFonts w:ascii="Times New Roman" w:hAnsi="Times New Roman"/>
          <w:sz w:val="24"/>
          <w:szCs w:val="24"/>
        </w:rPr>
        <w:t xml:space="preserve"> ситуаці</w:t>
      </w:r>
      <w:r w:rsidR="00E52E91">
        <w:rPr>
          <w:rFonts w:ascii="Times New Roman" w:hAnsi="Times New Roman"/>
          <w:sz w:val="24"/>
          <w:szCs w:val="24"/>
        </w:rPr>
        <w:t>ї</w:t>
      </w:r>
      <w:r w:rsidRPr="00FE05C5">
        <w:rPr>
          <w:rFonts w:ascii="Times New Roman" w:hAnsi="Times New Roman"/>
          <w:sz w:val="24"/>
          <w:szCs w:val="24"/>
        </w:rPr>
        <w:t xml:space="preserve"> техногенного і природного характеру</w:t>
      </w:r>
      <w:r w:rsidR="00E52E91" w:rsidRPr="00E52E91">
        <w:rPr>
          <w:rFonts w:ascii="Times New Roman" w:hAnsi="Times New Roman"/>
          <w:sz w:val="24"/>
          <w:szCs w:val="24"/>
        </w:rPr>
        <w:t xml:space="preserve"> </w:t>
      </w:r>
      <w:r w:rsidR="00E52E91" w:rsidRPr="00FE05C5">
        <w:rPr>
          <w:rFonts w:ascii="Times New Roman" w:hAnsi="Times New Roman"/>
          <w:sz w:val="24"/>
          <w:szCs w:val="24"/>
        </w:rPr>
        <w:t>та ліквідаці</w:t>
      </w:r>
      <w:r w:rsidR="00E52E91">
        <w:rPr>
          <w:rFonts w:ascii="Times New Roman" w:hAnsi="Times New Roman"/>
          <w:sz w:val="24"/>
          <w:szCs w:val="24"/>
        </w:rPr>
        <w:t>ю їх</w:t>
      </w:r>
      <w:r w:rsidR="00E52E91" w:rsidRPr="00FE05C5">
        <w:rPr>
          <w:rFonts w:ascii="Times New Roman" w:hAnsi="Times New Roman"/>
          <w:sz w:val="24"/>
          <w:szCs w:val="24"/>
        </w:rPr>
        <w:t xml:space="preserve"> наслідків</w:t>
      </w:r>
      <w:r w:rsidRPr="00FE05C5">
        <w:rPr>
          <w:rFonts w:ascii="Times New Roman" w:hAnsi="Times New Roman"/>
          <w:sz w:val="24"/>
          <w:szCs w:val="24"/>
        </w:rPr>
        <w:t>.</w:t>
      </w:r>
    </w:p>
    <w:p w14:paraId="24DE8F45" w14:textId="4AB7B388" w:rsidR="00FE05C5" w:rsidRPr="00FE05C5" w:rsidRDefault="00FE05C5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3. Матеріальним резервом </w:t>
      </w:r>
      <w:r w:rsidR="004C056C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є запас будівельних і паливно-мастильних матеріалів, лікарських засобів та виробів медичного призначення,  продовольства, техніки, технічних засобів та інших матеріальних цінностей (далі – матеріальн</w:t>
      </w:r>
      <w:r w:rsidR="00E52E91">
        <w:rPr>
          <w:rFonts w:ascii="Times New Roman" w:hAnsi="Times New Roman"/>
          <w:sz w:val="24"/>
          <w:szCs w:val="24"/>
        </w:rPr>
        <w:t>их</w:t>
      </w:r>
      <w:r w:rsidRPr="00FE05C5">
        <w:rPr>
          <w:rFonts w:ascii="Times New Roman" w:hAnsi="Times New Roman"/>
          <w:sz w:val="24"/>
          <w:szCs w:val="24"/>
        </w:rPr>
        <w:t xml:space="preserve"> цінност</w:t>
      </w:r>
      <w:r w:rsidR="00E52E91">
        <w:rPr>
          <w:rFonts w:ascii="Times New Roman" w:hAnsi="Times New Roman"/>
          <w:sz w:val="24"/>
          <w:szCs w:val="24"/>
        </w:rPr>
        <w:t>ей</w:t>
      </w:r>
      <w:r w:rsidRPr="00FE05C5">
        <w:rPr>
          <w:rFonts w:ascii="Times New Roman" w:hAnsi="Times New Roman"/>
          <w:sz w:val="24"/>
          <w:szCs w:val="24"/>
        </w:rPr>
        <w:t>), призначених для запобігання надзвичайних ситуацій</w:t>
      </w:r>
      <w:r w:rsidR="00E52E91" w:rsidRPr="00E52E91">
        <w:rPr>
          <w:rFonts w:ascii="Times New Roman" w:hAnsi="Times New Roman"/>
          <w:sz w:val="24"/>
          <w:szCs w:val="24"/>
        </w:rPr>
        <w:t xml:space="preserve"> </w:t>
      </w:r>
      <w:r w:rsidR="00E52E91">
        <w:rPr>
          <w:rFonts w:ascii="Times New Roman" w:hAnsi="Times New Roman"/>
          <w:sz w:val="24"/>
          <w:szCs w:val="24"/>
        </w:rPr>
        <w:t>та</w:t>
      </w:r>
      <w:r w:rsidR="00E52E91" w:rsidRPr="00FE05C5">
        <w:rPr>
          <w:rFonts w:ascii="Times New Roman" w:hAnsi="Times New Roman"/>
          <w:sz w:val="24"/>
          <w:szCs w:val="24"/>
        </w:rPr>
        <w:t xml:space="preserve"> ліквідаці</w:t>
      </w:r>
      <w:r w:rsidR="00E52E91">
        <w:rPr>
          <w:rFonts w:ascii="Times New Roman" w:hAnsi="Times New Roman"/>
          <w:sz w:val="24"/>
          <w:szCs w:val="24"/>
        </w:rPr>
        <w:t>ї їх</w:t>
      </w:r>
      <w:r w:rsidR="00E52E91" w:rsidRPr="00FE05C5">
        <w:rPr>
          <w:rFonts w:ascii="Times New Roman" w:hAnsi="Times New Roman"/>
          <w:sz w:val="24"/>
          <w:szCs w:val="24"/>
        </w:rPr>
        <w:t xml:space="preserve"> наслідків</w:t>
      </w:r>
      <w:r w:rsidRPr="00FE05C5">
        <w:rPr>
          <w:rFonts w:ascii="Times New Roman" w:hAnsi="Times New Roman"/>
          <w:sz w:val="24"/>
          <w:szCs w:val="24"/>
        </w:rPr>
        <w:t>, надання допомоги постраждалому населенню, проведення невідкладних відновлювальних робіт і заходів.</w:t>
      </w:r>
    </w:p>
    <w:p w14:paraId="092B0FD4" w14:textId="0E8044EA" w:rsidR="00FE05C5" w:rsidRPr="00FE05C5" w:rsidRDefault="00FE05C5" w:rsidP="004C056C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4. </w:t>
      </w:r>
      <w:r w:rsidR="004C056C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4C056C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для запобігання та ліквідації  наслідків надзвичайних ситуацій</w:t>
      </w:r>
      <w:r w:rsidR="004C056C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створюється за рішенням виконавчого комітету</w:t>
      </w:r>
      <w:r w:rsidR="004C056C">
        <w:rPr>
          <w:rFonts w:ascii="Times New Roman" w:hAnsi="Times New Roman"/>
          <w:sz w:val="24"/>
          <w:szCs w:val="24"/>
        </w:rPr>
        <w:t xml:space="preserve"> </w:t>
      </w:r>
      <w:r w:rsidRPr="00FE05C5">
        <w:rPr>
          <w:rFonts w:ascii="Times New Roman" w:hAnsi="Times New Roman"/>
          <w:sz w:val="24"/>
          <w:szCs w:val="24"/>
        </w:rPr>
        <w:t>Южноукраїнської міської ради, його номенклатура та обсяг затверджується зазначеним рішенням.</w:t>
      </w:r>
    </w:p>
    <w:p w14:paraId="540AEF9D" w14:textId="5CE2118C"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5. </w:t>
      </w:r>
      <w:r w:rsidR="004C056C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4C056C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створюється заздалегідь з метою використання його у разі загрози виникнення надзвичайних ситуацій</w:t>
      </w:r>
      <w:r w:rsidR="00E52E91" w:rsidRPr="00E52E91">
        <w:rPr>
          <w:rFonts w:ascii="Times New Roman" w:hAnsi="Times New Roman"/>
          <w:sz w:val="24"/>
          <w:szCs w:val="24"/>
        </w:rPr>
        <w:t xml:space="preserve"> </w:t>
      </w:r>
      <w:r w:rsidR="00E52E91" w:rsidRPr="00FE05C5">
        <w:rPr>
          <w:rFonts w:ascii="Times New Roman" w:hAnsi="Times New Roman"/>
          <w:sz w:val="24"/>
          <w:szCs w:val="24"/>
        </w:rPr>
        <w:t xml:space="preserve">та ліквідації </w:t>
      </w:r>
      <w:r w:rsidR="00E52E91">
        <w:rPr>
          <w:rFonts w:ascii="Times New Roman" w:hAnsi="Times New Roman"/>
          <w:sz w:val="24"/>
          <w:szCs w:val="24"/>
        </w:rPr>
        <w:t xml:space="preserve">їх </w:t>
      </w:r>
      <w:r w:rsidR="00E52E91" w:rsidRPr="00FE05C5">
        <w:rPr>
          <w:rFonts w:ascii="Times New Roman" w:hAnsi="Times New Roman"/>
          <w:sz w:val="24"/>
          <w:szCs w:val="24"/>
        </w:rPr>
        <w:t>наслідків</w:t>
      </w:r>
      <w:r w:rsidRPr="00FE05C5">
        <w:rPr>
          <w:rFonts w:ascii="Times New Roman" w:hAnsi="Times New Roman"/>
          <w:sz w:val="24"/>
          <w:szCs w:val="24"/>
        </w:rPr>
        <w:t>.</w:t>
      </w:r>
    </w:p>
    <w:p w14:paraId="42972B55" w14:textId="4CCE06EB"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6. Місця розміщення та графіки накопичення матеріального резерву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визначаються розпорядженням міського голови.</w:t>
      </w:r>
    </w:p>
    <w:p w14:paraId="3C6638CA" w14:textId="4372D432"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7. </w:t>
      </w:r>
      <w:r w:rsidR="00A074A4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створюється, виходячи з максимальної  гіпотетичної (прогнозованої) надзвичайної ситуації, характерної для міста, а  також  передбаченого обсягу  робіт  з ліквідації  її  наслідків.</w:t>
      </w:r>
    </w:p>
    <w:p w14:paraId="389D8037" w14:textId="295E91E2" w:rsidR="00FE05C5" w:rsidRPr="00A074A4" w:rsidRDefault="00FE05C5" w:rsidP="00FE05C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8. 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Створення, утримання та поповнення матеріального резерву </w:t>
      </w:r>
      <w:r w:rsidR="00A074A4"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громади 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>здійснюється  за рахунок коштів бюджету</w:t>
      </w:r>
      <w:r w:rsidR="00A074A4"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 Южноукраїнської міської територіальної громади</w:t>
      </w:r>
      <w:r w:rsidR="00A074A4">
        <w:rPr>
          <w:rFonts w:ascii="Times New Roman" w:hAnsi="Times New Roman"/>
          <w:color w:val="000000" w:themeColor="text1"/>
          <w:sz w:val="24"/>
          <w:szCs w:val="24"/>
        </w:rPr>
        <w:t xml:space="preserve"> (далі – бюджет громади)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. Крім цього створення, утримання та поповнення  матеріального резерву </w:t>
      </w:r>
      <w:r w:rsidR="00A074A4" w:rsidRPr="00A074A4">
        <w:rPr>
          <w:rFonts w:ascii="Times New Roman" w:hAnsi="Times New Roman"/>
          <w:color w:val="000000" w:themeColor="text1"/>
          <w:sz w:val="24"/>
          <w:szCs w:val="24"/>
        </w:rPr>
        <w:t xml:space="preserve">громади </w:t>
      </w:r>
      <w:r w:rsidRPr="00A074A4">
        <w:rPr>
          <w:rFonts w:ascii="Times New Roman" w:hAnsi="Times New Roman"/>
          <w:color w:val="000000" w:themeColor="text1"/>
          <w:sz w:val="24"/>
          <w:szCs w:val="24"/>
        </w:rPr>
        <w:t>може здійснюватися за рахунок добровільних пожертвувань  фізичних і  юридичних осіб, благодійних організацій та об’єднань громадян,  інших не заборонених законодавством джерел.</w:t>
      </w:r>
    </w:p>
    <w:p w14:paraId="4C04E082" w14:textId="1C335016" w:rsidR="00FE05C5" w:rsidRPr="00FE05C5" w:rsidRDefault="00FE05C5" w:rsidP="00311A4B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A074A4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за розпорядженням міського голови розміщується  на об’єктах,  призначених або пристосованих для його зберігання, а також на складах і базах комунальних підприємств</w:t>
      </w:r>
      <w:r w:rsidR="00E52E91">
        <w:rPr>
          <w:rFonts w:ascii="Times New Roman" w:hAnsi="Times New Roman"/>
          <w:sz w:val="24"/>
          <w:szCs w:val="24"/>
        </w:rPr>
        <w:t xml:space="preserve"> міста</w:t>
      </w:r>
      <w:r w:rsidRPr="00FE05C5">
        <w:rPr>
          <w:rFonts w:ascii="Times New Roman" w:hAnsi="Times New Roman"/>
          <w:sz w:val="24"/>
          <w:szCs w:val="24"/>
        </w:rPr>
        <w:t xml:space="preserve"> з урахуванням їх оперативної доставки до можливих зон надзвичайної ситуації.</w:t>
      </w:r>
      <w:r w:rsidR="00E52E91">
        <w:rPr>
          <w:rFonts w:ascii="Times New Roman" w:hAnsi="Times New Roman"/>
          <w:sz w:val="24"/>
          <w:szCs w:val="24"/>
        </w:rPr>
        <w:t xml:space="preserve"> </w:t>
      </w:r>
    </w:p>
    <w:p w14:paraId="7225B00B" w14:textId="456B534D" w:rsidR="00FE05C5" w:rsidRPr="00FE05C5" w:rsidRDefault="00FE05C5" w:rsidP="00FE05C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10. Матеріальні цінності, що поставляються до матеріального резерву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 w:rsidRPr="00FE05C5">
        <w:rPr>
          <w:rFonts w:ascii="Times New Roman" w:hAnsi="Times New Roman"/>
          <w:sz w:val="24"/>
          <w:szCs w:val="24"/>
        </w:rPr>
        <w:t>, повинні мати сертифікат відповідності на весь нормативний термін їх зберігання.</w:t>
      </w:r>
    </w:p>
    <w:p w14:paraId="2ADF8784" w14:textId="1A154BD2" w:rsid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11. Керівники підприємств, установ та організацій, на балансі </w:t>
      </w:r>
      <w:r w:rsidR="00E52E91">
        <w:rPr>
          <w:rFonts w:ascii="Times New Roman" w:hAnsi="Times New Roman"/>
          <w:sz w:val="24"/>
          <w:szCs w:val="24"/>
        </w:rPr>
        <w:t xml:space="preserve">(відповідальному зберіганні) </w:t>
      </w:r>
      <w:r w:rsidRPr="00FE05C5">
        <w:rPr>
          <w:rFonts w:ascii="Times New Roman" w:hAnsi="Times New Roman"/>
          <w:sz w:val="24"/>
          <w:szCs w:val="24"/>
        </w:rPr>
        <w:t>яких перебувають матеріальні цінності, повинні щороку проводити перевірку їх наявності, якості, умов зберігання та готовності до використання, про що звітують на комісії з питань техногенно-екологічної безпеки і надзвичайних ситуацій при виконавчому комітеті міської ради.</w:t>
      </w:r>
    </w:p>
    <w:p w14:paraId="156B9BA7" w14:textId="3B9EF1E9" w:rsidR="00595140" w:rsidRDefault="00595140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Обслуговування та перевірку технічного стану пристроїв та агрегатів, що знаходяться в матеріальному резерві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>
        <w:rPr>
          <w:rFonts w:ascii="Times New Roman" w:hAnsi="Times New Roman"/>
          <w:sz w:val="24"/>
          <w:szCs w:val="24"/>
        </w:rPr>
        <w:t>,  здійсню</w:t>
      </w:r>
      <w:r w:rsidR="00357DD3">
        <w:rPr>
          <w:rFonts w:ascii="Times New Roman" w:hAnsi="Times New Roman"/>
          <w:sz w:val="24"/>
          <w:szCs w:val="24"/>
        </w:rPr>
        <w:t>ють</w:t>
      </w:r>
      <w:r>
        <w:rPr>
          <w:rFonts w:ascii="Times New Roman" w:hAnsi="Times New Roman"/>
          <w:sz w:val="24"/>
          <w:szCs w:val="24"/>
        </w:rPr>
        <w:t xml:space="preserve"> спеціалісти підприємств міста</w:t>
      </w:r>
      <w:r w:rsidR="00EA528E">
        <w:rPr>
          <w:rFonts w:ascii="Times New Roman" w:hAnsi="Times New Roman"/>
          <w:sz w:val="24"/>
          <w:szCs w:val="24"/>
        </w:rPr>
        <w:t xml:space="preserve"> за </w:t>
      </w:r>
      <w:r w:rsidR="00EE4F6B">
        <w:rPr>
          <w:rFonts w:ascii="Times New Roman" w:hAnsi="Times New Roman"/>
          <w:sz w:val="24"/>
          <w:szCs w:val="24"/>
        </w:rPr>
        <w:t>графіком</w:t>
      </w:r>
      <w:r w:rsidR="00EA528E">
        <w:rPr>
          <w:rFonts w:ascii="Times New Roman" w:hAnsi="Times New Roman"/>
          <w:sz w:val="24"/>
          <w:szCs w:val="24"/>
        </w:rPr>
        <w:t xml:space="preserve"> управління з питань надзвичайних ситуацій та взаємодії з правоохоронними органами Южноукраїнської міської ради</w:t>
      </w:r>
      <w:r w:rsidR="00EE4F6B">
        <w:rPr>
          <w:rFonts w:ascii="Times New Roman" w:hAnsi="Times New Roman"/>
          <w:sz w:val="24"/>
          <w:szCs w:val="24"/>
        </w:rPr>
        <w:t xml:space="preserve">, затвердженим міським головою. </w:t>
      </w:r>
      <w:bookmarkStart w:id="1" w:name="_Hlk72334024"/>
      <w:r w:rsidR="00EE4F6B">
        <w:rPr>
          <w:rFonts w:ascii="Times New Roman" w:hAnsi="Times New Roman"/>
          <w:sz w:val="24"/>
          <w:szCs w:val="24"/>
        </w:rPr>
        <w:t xml:space="preserve">Отримання-повернення  пристроїв та агрегатів фіксується в окремому журналі, де зазначено: </w:t>
      </w:r>
      <w:r w:rsidR="00D91A7A">
        <w:rPr>
          <w:rFonts w:ascii="Times New Roman" w:hAnsi="Times New Roman"/>
          <w:sz w:val="24"/>
          <w:szCs w:val="24"/>
        </w:rPr>
        <w:t>номер за порядком, назва пристрою</w:t>
      </w:r>
      <w:r w:rsidR="00EE4F6B">
        <w:rPr>
          <w:rFonts w:ascii="Times New Roman" w:hAnsi="Times New Roman"/>
          <w:sz w:val="24"/>
          <w:szCs w:val="24"/>
        </w:rPr>
        <w:t xml:space="preserve">, прізвище особи, яка отримала, </w:t>
      </w:r>
      <w:r w:rsidR="00D91A7A">
        <w:rPr>
          <w:rFonts w:ascii="Times New Roman" w:hAnsi="Times New Roman"/>
          <w:sz w:val="24"/>
          <w:szCs w:val="24"/>
        </w:rPr>
        <w:t xml:space="preserve">дата отримання, </w:t>
      </w:r>
      <w:r w:rsidR="00EE4F6B">
        <w:rPr>
          <w:rFonts w:ascii="Times New Roman" w:hAnsi="Times New Roman"/>
          <w:sz w:val="24"/>
          <w:szCs w:val="24"/>
        </w:rPr>
        <w:t xml:space="preserve"> </w:t>
      </w:r>
      <w:r w:rsidR="00D91A7A">
        <w:rPr>
          <w:rFonts w:ascii="Times New Roman" w:hAnsi="Times New Roman"/>
          <w:sz w:val="24"/>
          <w:szCs w:val="24"/>
        </w:rPr>
        <w:t>підпис,  виконані роботи, прізвище особи, яка прийняла, дата повернення,</w:t>
      </w:r>
      <w:r w:rsidR="00EE4F6B">
        <w:rPr>
          <w:rFonts w:ascii="Times New Roman" w:hAnsi="Times New Roman"/>
          <w:sz w:val="24"/>
          <w:szCs w:val="24"/>
        </w:rPr>
        <w:t xml:space="preserve"> підпис.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bookmarkEnd w:id="1"/>
    </w:p>
    <w:p w14:paraId="5C5E8D9F" w14:textId="3CAAC51A"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3</w:t>
      </w:r>
      <w:r w:rsidRPr="00FE05C5">
        <w:rPr>
          <w:rFonts w:ascii="Times New Roman" w:hAnsi="Times New Roman"/>
          <w:sz w:val="24"/>
          <w:szCs w:val="24"/>
        </w:rPr>
        <w:t>. Придбання матеріальних цінностей, що поставляються до матеріального резерву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 w:rsidRPr="00FE05C5">
        <w:rPr>
          <w:rFonts w:ascii="Times New Roman" w:hAnsi="Times New Roman"/>
          <w:sz w:val="24"/>
          <w:szCs w:val="24"/>
        </w:rPr>
        <w:t>, здійснюється відповідно до вимог Закону України «Про публічні закупівлі».</w:t>
      </w:r>
    </w:p>
    <w:p w14:paraId="326BEF38" w14:textId="5FE4A940"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4</w:t>
      </w:r>
      <w:r w:rsidRPr="00FE05C5">
        <w:rPr>
          <w:rFonts w:ascii="Times New Roman" w:hAnsi="Times New Roman"/>
          <w:sz w:val="24"/>
          <w:szCs w:val="24"/>
        </w:rPr>
        <w:t xml:space="preserve">. Зберігання та облік </w:t>
      </w:r>
      <w:r w:rsidR="00E52E91">
        <w:rPr>
          <w:rFonts w:ascii="Times New Roman" w:hAnsi="Times New Roman"/>
          <w:sz w:val="24"/>
          <w:szCs w:val="24"/>
        </w:rPr>
        <w:t xml:space="preserve">товарно-матеріальних цінностей </w:t>
      </w:r>
      <w:r w:rsidRPr="00FE05C5">
        <w:rPr>
          <w:rFonts w:ascii="Times New Roman" w:hAnsi="Times New Roman"/>
          <w:sz w:val="24"/>
          <w:szCs w:val="24"/>
        </w:rPr>
        <w:t xml:space="preserve">матеріального резерву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здійснюється відповідно до чинного законодавства.</w:t>
      </w:r>
    </w:p>
    <w:p w14:paraId="71C504BE" w14:textId="4A0CBE9B" w:rsidR="00FE05C5" w:rsidRPr="00FE05C5" w:rsidRDefault="00FE05C5" w:rsidP="00FE05C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5</w:t>
      </w:r>
      <w:r w:rsidRPr="00FE05C5">
        <w:rPr>
          <w:rFonts w:ascii="Times New Roman" w:hAnsi="Times New Roman"/>
          <w:sz w:val="24"/>
          <w:szCs w:val="24"/>
        </w:rPr>
        <w:t xml:space="preserve">. Накопичення резерву здійснюється за встановленими номенклатурою нормами відповідно до річних графіків, затверджених розпорядженням міського голови </w:t>
      </w:r>
      <w:r w:rsidR="00311A4B">
        <w:rPr>
          <w:rFonts w:ascii="Times New Roman" w:hAnsi="Times New Roman"/>
          <w:sz w:val="24"/>
          <w:szCs w:val="24"/>
        </w:rPr>
        <w:t xml:space="preserve">та </w:t>
      </w:r>
      <w:r w:rsidRPr="00FE05C5">
        <w:rPr>
          <w:rFonts w:ascii="Times New Roman" w:hAnsi="Times New Roman"/>
          <w:sz w:val="24"/>
          <w:szCs w:val="24"/>
        </w:rPr>
        <w:t>за наявності коштів</w:t>
      </w:r>
      <w:r w:rsidR="00A074A4">
        <w:rPr>
          <w:rFonts w:ascii="Times New Roman" w:hAnsi="Times New Roman"/>
          <w:sz w:val="24"/>
          <w:szCs w:val="24"/>
        </w:rPr>
        <w:t xml:space="preserve"> </w:t>
      </w:r>
      <w:r w:rsidR="00A074A4">
        <w:rPr>
          <w:rFonts w:ascii="Times New Roman" w:hAnsi="Times New Roman"/>
          <w:color w:val="000000" w:themeColor="text1"/>
          <w:sz w:val="24"/>
          <w:szCs w:val="24"/>
        </w:rPr>
        <w:t>бюджету громади</w:t>
      </w:r>
      <w:r w:rsidRPr="00FE05C5">
        <w:rPr>
          <w:rFonts w:ascii="Times New Roman" w:hAnsi="Times New Roman"/>
          <w:sz w:val="24"/>
          <w:szCs w:val="24"/>
        </w:rPr>
        <w:t>.</w:t>
      </w:r>
    </w:p>
    <w:p w14:paraId="2E53DF37" w14:textId="5B2BFBF6" w:rsidR="00FE05C5" w:rsidRPr="00FE05C5" w:rsidRDefault="00FE05C5" w:rsidP="00FE05C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6</w:t>
      </w:r>
      <w:r w:rsidRPr="00FE05C5">
        <w:rPr>
          <w:rFonts w:ascii="Times New Roman" w:hAnsi="Times New Roman"/>
          <w:sz w:val="24"/>
          <w:szCs w:val="24"/>
        </w:rPr>
        <w:t xml:space="preserve">. Поновлення резерву, який був використаний під час ліквідації надзвичайних ситуацій,  здійснюється за рахунок коштів, передбачених у  бюджеті </w:t>
      </w:r>
      <w:r w:rsidR="001C2C1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 xml:space="preserve">на його створення і накопичення, резервного фонду </w:t>
      </w:r>
      <w:r w:rsidR="00A074A4">
        <w:rPr>
          <w:rFonts w:ascii="Times New Roman" w:hAnsi="Times New Roman"/>
          <w:color w:val="000000" w:themeColor="text1"/>
          <w:sz w:val="24"/>
          <w:szCs w:val="24"/>
        </w:rPr>
        <w:t>бюджету громади</w:t>
      </w:r>
      <w:r w:rsidRPr="00FE05C5">
        <w:rPr>
          <w:rFonts w:ascii="Times New Roman" w:hAnsi="Times New Roman"/>
          <w:sz w:val="24"/>
          <w:szCs w:val="24"/>
        </w:rPr>
        <w:t>, а також може здійснюватися за рахунок добровільних пожертвувань  фізичних і  юридичних осіб, благодійних організацій та об’єднань громадян,  інших не заборонених законодавством джерел.</w:t>
      </w:r>
    </w:p>
    <w:p w14:paraId="62A713ED" w14:textId="339622C0"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7</w:t>
      </w:r>
      <w:r w:rsidRPr="00FE05C5">
        <w:rPr>
          <w:rFonts w:ascii="Times New Roman" w:hAnsi="Times New Roman"/>
          <w:sz w:val="24"/>
          <w:szCs w:val="24"/>
        </w:rPr>
        <w:t>. Резерв використовується тільки для:</w:t>
      </w:r>
    </w:p>
    <w:p w14:paraId="3EB447DC" w14:textId="77777777"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здійснення запобіжних заходів у разі загрози виникнення надзвичайних ситуацій;</w:t>
      </w:r>
    </w:p>
    <w:p w14:paraId="253597D1" w14:textId="77777777"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ліквідації </w:t>
      </w:r>
      <w:r w:rsidR="00311A4B">
        <w:rPr>
          <w:rFonts w:ascii="Times New Roman" w:hAnsi="Times New Roman"/>
          <w:sz w:val="24"/>
          <w:szCs w:val="24"/>
        </w:rPr>
        <w:t xml:space="preserve">наслідків </w:t>
      </w:r>
      <w:r w:rsidRPr="00FE05C5">
        <w:rPr>
          <w:rFonts w:ascii="Times New Roman" w:hAnsi="Times New Roman"/>
          <w:sz w:val="24"/>
          <w:szCs w:val="24"/>
        </w:rPr>
        <w:t>надзвичайних ситуацій;</w:t>
      </w:r>
    </w:p>
    <w:p w14:paraId="140DFF0D" w14:textId="77777777"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проведення невідкладних відновлювальних робіт і заходів;</w:t>
      </w:r>
    </w:p>
    <w:p w14:paraId="77FE4C31" w14:textId="77777777"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надання постраждалому населенню необхідної допомоги для забезпечення  його життєдіяльності;</w:t>
      </w:r>
    </w:p>
    <w:p w14:paraId="71BDF606" w14:textId="77777777"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розгортання   та  утримання  тимчасових  пунктів  проживання  та харчування постраждалого населення;</w:t>
      </w:r>
    </w:p>
    <w:p w14:paraId="1F9438B2" w14:textId="77777777" w:rsidR="00FE05C5" w:rsidRPr="00FE05C5" w:rsidRDefault="00FE05C5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забезпечення паливно-мастильними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14:paraId="144FC987" w14:textId="757FD697" w:rsidR="00FE05C5" w:rsidRPr="00FE05C5" w:rsidRDefault="00FE05C5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lastRenderedPageBreak/>
        <w:t>1</w:t>
      </w:r>
      <w:r w:rsidR="00595140">
        <w:rPr>
          <w:rFonts w:ascii="Times New Roman" w:hAnsi="Times New Roman"/>
          <w:sz w:val="24"/>
          <w:szCs w:val="24"/>
        </w:rPr>
        <w:t>8</w:t>
      </w:r>
      <w:r w:rsidRPr="00FE05C5">
        <w:rPr>
          <w:rFonts w:ascii="Times New Roman" w:hAnsi="Times New Roman"/>
          <w:sz w:val="24"/>
          <w:szCs w:val="24"/>
        </w:rPr>
        <w:t xml:space="preserve">. </w:t>
      </w:r>
      <w:r w:rsidR="00A074A4">
        <w:rPr>
          <w:rFonts w:ascii="Times New Roman" w:hAnsi="Times New Roman"/>
          <w:sz w:val="24"/>
          <w:szCs w:val="24"/>
        </w:rPr>
        <w:t>М</w:t>
      </w:r>
      <w:r w:rsidRPr="00FE05C5">
        <w:rPr>
          <w:rFonts w:ascii="Times New Roman" w:hAnsi="Times New Roman"/>
          <w:sz w:val="24"/>
          <w:szCs w:val="24"/>
        </w:rPr>
        <w:t xml:space="preserve">атеріальний резерв </w:t>
      </w:r>
      <w:r w:rsidR="00A074A4">
        <w:rPr>
          <w:rFonts w:ascii="Times New Roman" w:hAnsi="Times New Roman"/>
          <w:sz w:val="24"/>
          <w:szCs w:val="24"/>
        </w:rPr>
        <w:t xml:space="preserve">громади </w:t>
      </w:r>
      <w:r w:rsidRPr="00FE05C5">
        <w:rPr>
          <w:rFonts w:ascii="Times New Roman" w:hAnsi="Times New Roman"/>
          <w:sz w:val="24"/>
          <w:szCs w:val="24"/>
        </w:rPr>
        <w:t>залучається для ліквідації наслідків   надзвичайних ситуацій на</w:t>
      </w:r>
      <w:r w:rsidR="00311A4B">
        <w:rPr>
          <w:rFonts w:ascii="Times New Roman" w:hAnsi="Times New Roman"/>
          <w:sz w:val="24"/>
          <w:szCs w:val="24"/>
        </w:rPr>
        <w:t xml:space="preserve"> адміністративній</w:t>
      </w:r>
      <w:r w:rsidRPr="00FE05C5">
        <w:rPr>
          <w:rFonts w:ascii="Times New Roman" w:hAnsi="Times New Roman"/>
          <w:sz w:val="24"/>
          <w:szCs w:val="24"/>
        </w:rPr>
        <w:t xml:space="preserve"> </w:t>
      </w:r>
      <w:r w:rsidR="00311A4B">
        <w:rPr>
          <w:rFonts w:ascii="Times New Roman" w:hAnsi="Times New Roman"/>
          <w:sz w:val="24"/>
          <w:szCs w:val="24"/>
        </w:rPr>
        <w:t xml:space="preserve">території </w:t>
      </w:r>
      <w:r w:rsidR="00A074A4">
        <w:rPr>
          <w:rFonts w:ascii="Times New Roman" w:hAnsi="Times New Roman"/>
          <w:sz w:val="24"/>
          <w:szCs w:val="24"/>
        </w:rPr>
        <w:t>громади</w:t>
      </w:r>
      <w:r w:rsidRPr="00FE05C5">
        <w:rPr>
          <w:rFonts w:ascii="Times New Roman" w:hAnsi="Times New Roman"/>
          <w:sz w:val="24"/>
          <w:szCs w:val="24"/>
        </w:rPr>
        <w:t xml:space="preserve"> та розташованих на ній об’єктах відповідно до її рівня.</w:t>
      </w:r>
    </w:p>
    <w:p w14:paraId="53F2F0BF" w14:textId="41CAD706" w:rsidR="00FE05C5" w:rsidRDefault="00311A4B" w:rsidP="00311A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недостатньої наявності</w:t>
      </w:r>
      <w:r w:rsidR="00FE05C5" w:rsidRPr="00FE05C5">
        <w:rPr>
          <w:rFonts w:ascii="Times New Roman" w:hAnsi="Times New Roman"/>
          <w:sz w:val="24"/>
          <w:szCs w:val="24"/>
        </w:rPr>
        <w:t xml:space="preserve"> матеріального резерву</w:t>
      </w:r>
      <w:r w:rsidR="00A074A4">
        <w:rPr>
          <w:rFonts w:ascii="Times New Roman" w:hAnsi="Times New Roman"/>
          <w:sz w:val="24"/>
          <w:szCs w:val="24"/>
        </w:rPr>
        <w:t xml:space="preserve"> громади</w:t>
      </w:r>
      <w:r w:rsidR="00FE05C5" w:rsidRPr="00FE05C5">
        <w:rPr>
          <w:rFonts w:ascii="Times New Roman" w:hAnsi="Times New Roman"/>
          <w:sz w:val="24"/>
          <w:szCs w:val="24"/>
        </w:rPr>
        <w:t xml:space="preserve"> чи повного його використання, залучається резерв наступного вищого рівня.</w:t>
      </w:r>
    </w:p>
    <w:p w14:paraId="40C34DB2" w14:textId="73B9A7ED" w:rsidR="00FE05C5" w:rsidRPr="00FE05C5" w:rsidRDefault="00FE05C5" w:rsidP="00311A4B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>1</w:t>
      </w:r>
      <w:r w:rsidR="00595140">
        <w:rPr>
          <w:rFonts w:ascii="Times New Roman" w:hAnsi="Times New Roman"/>
          <w:sz w:val="24"/>
          <w:szCs w:val="24"/>
        </w:rPr>
        <w:t>9</w:t>
      </w:r>
      <w:r w:rsidRPr="00FE05C5">
        <w:rPr>
          <w:rFonts w:ascii="Times New Roman" w:hAnsi="Times New Roman"/>
          <w:sz w:val="24"/>
          <w:szCs w:val="24"/>
        </w:rPr>
        <w:t xml:space="preserve">. Відпуск матеріально-технічних цінностей з матеріального резерву </w:t>
      </w:r>
      <w:r w:rsidR="00A074A4">
        <w:rPr>
          <w:rFonts w:ascii="Times New Roman" w:hAnsi="Times New Roman"/>
          <w:sz w:val="24"/>
          <w:szCs w:val="24"/>
        </w:rPr>
        <w:t>громади</w:t>
      </w:r>
      <w:r w:rsidRPr="00FE05C5">
        <w:rPr>
          <w:rFonts w:ascii="Times New Roman" w:hAnsi="Times New Roman"/>
          <w:sz w:val="24"/>
          <w:szCs w:val="24"/>
        </w:rPr>
        <w:t xml:space="preserve"> для запобігання надзвичайн</w:t>
      </w:r>
      <w:r w:rsidR="00311A4B">
        <w:rPr>
          <w:rFonts w:ascii="Times New Roman" w:hAnsi="Times New Roman"/>
          <w:sz w:val="24"/>
          <w:szCs w:val="24"/>
        </w:rPr>
        <w:t>их</w:t>
      </w:r>
      <w:r w:rsidRPr="00FE05C5">
        <w:rPr>
          <w:rFonts w:ascii="Times New Roman" w:hAnsi="Times New Roman"/>
          <w:sz w:val="24"/>
          <w:szCs w:val="24"/>
        </w:rPr>
        <w:t xml:space="preserve"> ситуаці</w:t>
      </w:r>
      <w:r w:rsidR="00311A4B">
        <w:rPr>
          <w:rFonts w:ascii="Times New Roman" w:hAnsi="Times New Roman"/>
          <w:sz w:val="24"/>
          <w:szCs w:val="24"/>
        </w:rPr>
        <w:t>й</w:t>
      </w:r>
      <w:r w:rsidRPr="00FE05C5">
        <w:rPr>
          <w:rFonts w:ascii="Times New Roman" w:hAnsi="Times New Roman"/>
          <w:sz w:val="24"/>
          <w:szCs w:val="24"/>
        </w:rPr>
        <w:t xml:space="preserve"> </w:t>
      </w:r>
      <w:r w:rsidR="00311A4B">
        <w:rPr>
          <w:rFonts w:ascii="Times New Roman" w:hAnsi="Times New Roman"/>
          <w:sz w:val="24"/>
          <w:szCs w:val="24"/>
        </w:rPr>
        <w:t>й</w:t>
      </w:r>
      <w:r w:rsidR="00311A4B" w:rsidRPr="00FE05C5">
        <w:rPr>
          <w:rFonts w:ascii="Times New Roman" w:hAnsi="Times New Roman"/>
          <w:sz w:val="24"/>
          <w:szCs w:val="24"/>
        </w:rPr>
        <w:t xml:space="preserve"> ліквідації</w:t>
      </w:r>
      <w:r w:rsidR="00311A4B">
        <w:rPr>
          <w:rFonts w:ascii="Times New Roman" w:hAnsi="Times New Roman"/>
          <w:sz w:val="24"/>
          <w:szCs w:val="24"/>
        </w:rPr>
        <w:t xml:space="preserve"> їх</w:t>
      </w:r>
      <w:r w:rsidR="00311A4B" w:rsidRPr="00FE05C5">
        <w:rPr>
          <w:rFonts w:ascii="Times New Roman" w:hAnsi="Times New Roman"/>
          <w:sz w:val="24"/>
          <w:szCs w:val="24"/>
        </w:rPr>
        <w:t xml:space="preserve"> наслідків </w:t>
      </w:r>
      <w:r w:rsidRPr="00FE05C5">
        <w:rPr>
          <w:rFonts w:ascii="Times New Roman" w:hAnsi="Times New Roman"/>
          <w:sz w:val="24"/>
          <w:szCs w:val="24"/>
        </w:rPr>
        <w:t>здійснюється за рішенням виконавчого комітету Южноукраїнської міської ради.</w:t>
      </w:r>
    </w:p>
    <w:p w14:paraId="1F8880B4" w14:textId="08E71F00" w:rsidR="00FE05C5" w:rsidRDefault="00FE05C5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E05C5">
        <w:rPr>
          <w:rFonts w:ascii="Times New Roman" w:hAnsi="Times New Roman"/>
          <w:sz w:val="24"/>
          <w:szCs w:val="24"/>
        </w:rPr>
        <w:t xml:space="preserve"> </w:t>
      </w:r>
      <w:r w:rsidR="00595140">
        <w:rPr>
          <w:rFonts w:ascii="Times New Roman" w:hAnsi="Times New Roman"/>
          <w:sz w:val="24"/>
          <w:szCs w:val="24"/>
        </w:rPr>
        <w:t>20</w:t>
      </w:r>
      <w:r w:rsidRPr="00FE05C5">
        <w:rPr>
          <w:rFonts w:ascii="Times New Roman" w:hAnsi="Times New Roman"/>
          <w:sz w:val="24"/>
          <w:szCs w:val="24"/>
        </w:rPr>
        <w:t xml:space="preserve">. Відповідальність за створення та накопичення  резерву,  контроль за його наявністю, станом та використанням покладається на заступника міського голови з питань виконавчих органів ради за напрямком </w:t>
      </w:r>
      <w:r w:rsidR="00311A4B">
        <w:rPr>
          <w:rFonts w:ascii="Times New Roman" w:hAnsi="Times New Roman"/>
          <w:sz w:val="24"/>
          <w:szCs w:val="24"/>
        </w:rPr>
        <w:t>діяльності</w:t>
      </w:r>
      <w:r w:rsidRPr="00FE05C5">
        <w:rPr>
          <w:rFonts w:ascii="Times New Roman" w:hAnsi="Times New Roman"/>
          <w:sz w:val="24"/>
          <w:szCs w:val="24"/>
        </w:rPr>
        <w:t>.</w:t>
      </w:r>
    </w:p>
    <w:p w14:paraId="52BE4777" w14:textId="77777777" w:rsidR="00311A4B" w:rsidRDefault="00311A4B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88468" w14:textId="77777777" w:rsidR="00311A4B" w:rsidRPr="00FE05C5" w:rsidRDefault="00311A4B" w:rsidP="00FE05C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8C845D" w14:textId="77777777" w:rsidR="000C3780" w:rsidRDefault="000C3780" w:rsidP="000C378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</w:t>
      </w:r>
      <w:r w:rsidR="00FE05C5" w:rsidRPr="00FE05C5">
        <w:rPr>
          <w:rFonts w:ascii="Times New Roman" w:hAnsi="Times New Roman"/>
          <w:sz w:val="24"/>
          <w:szCs w:val="24"/>
        </w:rPr>
        <w:t xml:space="preserve">аступник міського голови з </w:t>
      </w:r>
    </w:p>
    <w:p w14:paraId="7CBEC3EA" w14:textId="77777777" w:rsidR="00FE05C5" w:rsidRDefault="000C3780" w:rsidP="000C3780">
      <w:pPr>
        <w:ind w:firstLine="28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FE05C5" w:rsidRPr="00FE05C5">
        <w:rPr>
          <w:rFonts w:ascii="Times New Roman" w:hAnsi="Times New Roman"/>
          <w:sz w:val="24"/>
          <w:szCs w:val="24"/>
        </w:rPr>
        <w:t>итань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FE05C5" w:rsidRPr="00FE05C5">
        <w:rPr>
          <w:rFonts w:ascii="Times New Roman" w:hAnsi="Times New Roman"/>
          <w:sz w:val="24"/>
          <w:szCs w:val="24"/>
        </w:rPr>
        <w:t>діяльності виконавчих органів ради</w:t>
      </w:r>
      <w:r w:rsidR="00FE05C5" w:rsidRPr="00FE05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О.А. Майборода</w:t>
      </w:r>
      <w:r w:rsidR="00FE05C5" w:rsidRPr="00FE05C5">
        <w:rPr>
          <w:rFonts w:ascii="Times New Roman" w:hAnsi="Times New Roman"/>
          <w:sz w:val="24"/>
          <w:szCs w:val="24"/>
        </w:rPr>
        <w:tab/>
      </w:r>
      <w:r w:rsidR="00FE05C5" w:rsidRPr="00FE05C5">
        <w:rPr>
          <w:rFonts w:ascii="Times New Roman" w:hAnsi="Times New Roman"/>
          <w:sz w:val="24"/>
          <w:szCs w:val="24"/>
        </w:rPr>
        <w:tab/>
      </w:r>
      <w:r w:rsidR="00FE05C5" w:rsidRPr="00FE05C5">
        <w:rPr>
          <w:rFonts w:ascii="Times New Roman" w:hAnsi="Times New Roman"/>
          <w:sz w:val="24"/>
          <w:szCs w:val="24"/>
        </w:rPr>
        <w:tab/>
        <w:t xml:space="preserve"> </w:t>
      </w:r>
    </w:p>
    <w:p w14:paraId="3D6EEA02" w14:textId="77777777" w:rsidR="00FE05C5" w:rsidRDefault="00FE05C5" w:rsidP="00FE05C5">
      <w:pPr>
        <w:shd w:val="clear" w:color="auto" w:fill="FFFFFF"/>
        <w:spacing w:line="278" w:lineRule="exact"/>
        <w:rPr>
          <w:sz w:val="24"/>
          <w:szCs w:val="24"/>
          <w:lang w:eastAsia="ru-RU"/>
        </w:rPr>
        <w:sectPr w:rsidR="00FE05C5" w:rsidSect="00EB54A6">
          <w:pgSz w:w="11906" w:h="16838"/>
          <w:pgMar w:top="1134" w:right="851" w:bottom="1077" w:left="2211" w:header="720" w:footer="720" w:gutter="0"/>
          <w:cols w:space="720"/>
          <w:docGrid w:linePitch="360"/>
        </w:sectPr>
      </w:pPr>
    </w:p>
    <w:p w14:paraId="63142E42" w14:textId="77777777" w:rsidR="000F5DB5" w:rsidRDefault="000C3780" w:rsidP="000F5DB5">
      <w:pPr>
        <w:pStyle w:val="12"/>
        <w:rPr>
          <w:szCs w:val="24"/>
          <w:lang w:val="uk-UA"/>
        </w:rPr>
      </w:pPr>
      <w:r>
        <w:rPr>
          <w:szCs w:val="24"/>
          <w:lang w:val="uk-UA"/>
        </w:rPr>
        <w:lastRenderedPageBreak/>
        <w:t>Перший з</w:t>
      </w:r>
      <w:r w:rsidR="000F5DB5">
        <w:rPr>
          <w:szCs w:val="24"/>
          <w:lang w:val="uk-UA"/>
        </w:rPr>
        <w:t>аступник міського голови</w:t>
      </w:r>
      <w:r w:rsidR="000F5DB5">
        <w:rPr>
          <w:szCs w:val="24"/>
          <w:lang w:val="uk-UA"/>
        </w:rPr>
        <w:tab/>
      </w:r>
    </w:p>
    <w:p w14:paraId="183F8A86" w14:textId="77777777" w:rsidR="000F5DB5" w:rsidRDefault="000F5DB5" w:rsidP="000F5DB5">
      <w:pPr>
        <w:pStyle w:val="12"/>
        <w:rPr>
          <w:szCs w:val="24"/>
          <w:lang w:val="uk-UA"/>
        </w:rPr>
      </w:pPr>
      <w:r>
        <w:rPr>
          <w:szCs w:val="24"/>
          <w:lang w:val="uk-UA"/>
        </w:rPr>
        <w:t xml:space="preserve">з питань діяльності виконавчих </w:t>
      </w:r>
    </w:p>
    <w:p w14:paraId="58B1E369" w14:textId="179DA8E7" w:rsidR="000F5DB5" w:rsidRDefault="000F5DB5" w:rsidP="000F5DB5">
      <w:pPr>
        <w:pStyle w:val="12"/>
        <w:rPr>
          <w:szCs w:val="24"/>
          <w:lang w:val="uk-UA"/>
        </w:rPr>
      </w:pPr>
      <w:r>
        <w:rPr>
          <w:szCs w:val="24"/>
          <w:lang w:val="uk-UA"/>
        </w:rPr>
        <w:t xml:space="preserve">органів ради                             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   </w:t>
      </w:r>
      <w:r>
        <w:rPr>
          <w:szCs w:val="24"/>
          <w:lang w:val="uk-UA"/>
        </w:rPr>
        <w:tab/>
        <w:t xml:space="preserve">_______________  </w:t>
      </w:r>
      <w:r w:rsidR="000C3780">
        <w:rPr>
          <w:szCs w:val="24"/>
          <w:lang w:val="uk-UA"/>
        </w:rPr>
        <w:t>О.А. Майборода</w:t>
      </w:r>
      <w:r>
        <w:rPr>
          <w:szCs w:val="24"/>
          <w:lang w:val="uk-UA"/>
        </w:rPr>
        <w:t xml:space="preserve"> </w:t>
      </w:r>
    </w:p>
    <w:p w14:paraId="16656130" w14:textId="4A4E3BEA" w:rsidR="00375469" w:rsidRDefault="00375469" w:rsidP="000F5DB5">
      <w:pPr>
        <w:pStyle w:val="12"/>
        <w:rPr>
          <w:szCs w:val="24"/>
          <w:lang w:val="uk-UA"/>
        </w:rPr>
      </w:pPr>
    </w:p>
    <w:p w14:paraId="365D52CE" w14:textId="2287A826" w:rsidR="00375469" w:rsidRDefault="00375469" w:rsidP="000F5DB5">
      <w:pPr>
        <w:pStyle w:val="12"/>
        <w:rPr>
          <w:szCs w:val="24"/>
          <w:lang w:val="uk-UA"/>
        </w:rPr>
      </w:pPr>
      <w:r>
        <w:rPr>
          <w:szCs w:val="24"/>
          <w:lang w:val="uk-UA"/>
        </w:rPr>
        <w:t>Начальник фінансового управління                                 _______________  Т.О. Гончарова</w:t>
      </w:r>
    </w:p>
    <w:p w14:paraId="3B6E1DD8" w14:textId="77777777" w:rsidR="000F5DB5" w:rsidRDefault="000F5DB5" w:rsidP="000F5DB5">
      <w:pPr>
        <w:pStyle w:val="12"/>
        <w:rPr>
          <w:szCs w:val="24"/>
        </w:rPr>
      </w:pPr>
    </w:p>
    <w:p w14:paraId="0A7BB420" w14:textId="422CEC8D" w:rsidR="001904EA" w:rsidRPr="001904EA" w:rsidRDefault="00E51CC2" w:rsidP="00190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начальника</w:t>
      </w:r>
    </w:p>
    <w:p w14:paraId="46B9DC22" w14:textId="39B844E2" w:rsidR="001904EA" w:rsidRPr="001904EA" w:rsidRDefault="001904EA" w:rsidP="001904EA">
      <w:pPr>
        <w:rPr>
          <w:rFonts w:ascii="Times New Roman" w:hAnsi="Times New Roman"/>
          <w:sz w:val="24"/>
          <w:szCs w:val="24"/>
        </w:rPr>
      </w:pPr>
      <w:r w:rsidRPr="001904EA">
        <w:rPr>
          <w:rFonts w:ascii="Times New Roman" w:hAnsi="Times New Roman"/>
          <w:sz w:val="24"/>
          <w:szCs w:val="24"/>
        </w:rPr>
        <w:t xml:space="preserve">відділу правової роботи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904E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904EA">
        <w:rPr>
          <w:rFonts w:ascii="Times New Roman" w:hAnsi="Times New Roman"/>
          <w:sz w:val="24"/>
          <w:szCs w:val="24"/>
        </w:rPr>
        <w:t xml:space="preserve">__________  </w:t>
      </w:r>
      <w:r w:rsidR="007357DA">
        <w:rPr>
          <w:rFonts w:ascii="Times New Roman" w:hAnsi="Times New Roman"/>
          <w:sz w:val="24"/>
          <w:szCs w:val="24"/>
        </w:rPr>
        <w:t xml:space="preserve">Я.С. </w:t>
      </w:r>
      <w:proofErr w:type="spellStart"/>
      <w:r w:rsidR="007357DA">
        <w:rPr>
          <w:rFonts w:ascii="Times New Roman" w:hAnsi="Times New Roman"/>
          <w:sz w:val="24"/>
          <w:szCs w:val="24"/>
        </w:rPr>
        <w:t>Чебан</w:t>
      </w:r>
      <w:proofErr w:type="spellEnd"/>
    </w:p>
    <w:p w14:paraId="633EDA25" w14:textId="77777777" w:rsidR="001904EA" w:rsidRPr="001904EA" w:rsidRDefault="001904EA" w:rsidP="001904EA">
      <w:pPr>
        <w:rPr>
          <w:rFonts w:ascii="Times New Roman" w:hAnsi="Times New Roman"/>
          <w:sz w:val="24"/>
          <w:szCs w:val="24"/>
        </w:rPr>
      </w:pPr>
      <w:r w:rsidRPr="001904EA">
        <w:rPr>
          <w:rFonts w:ascii="Times New Roman" w:hAnsi="Times New Roman"/>
          <w:sz w:val="24"/>
          <w:szCs w:val="24"/>
        </w:rPr>
        <w:t xml:space="preserve">                       </w:t>
      </w:r>
    </w:p>
    <w:p w14:paraId="7D439674" w14:textId="02B34889" w:rsidR="001904EA" w:rsidRPr="001904EA" w:rsidRDefault="007357DA" w:rsidP="001904EA">
      <w:pPr>
        <w:pStyle w:val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н</w:t>
      </w:r>
      <w:r w:rsidR="00FC774C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CE51C8">
        <w:rPr>
          <w:rFonts w:ascii="Times New Roman" w:hAnsi="Times New Roman"/>
          <w:sz w:val="24"/>
          <w:szCs w:val="24"/>
        </w:rPr>
        <w:t xml:space="preserve"> </w:t>
      </w:r>
      <w:r w:rsidR="001904EA" w:rsidRPr="001904EA">
        <w:rPr>
          <w:rFonts w:ascii="Times New Roman" w:hAnsi="Times New Roman"/>
          <w:sz w:val="24"/>
          <w:szCs w:val="24"/>
        </w:rPr>
        <w:t>організаційно-</w:t>
      </w:r>
    </w:p>
    <w:p w14:paraId="24EFD841" w14:textId="7FB29D8F" w:rsidR="001904EA" w:rsidRPr="001904EA" w:rsidRDefault="001904EA" w:rsidP="001904EA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1904EA">
        <w:rPr>
          <w:rFonts w:ascii="Times New Roman" w:hAnsi="Times New Roman"/>
          <w:sz w:val="24"/>
          <w:szCs w:val="24"/>
        </w:rPr>
        <w:t>контрольного відділу</w:t>
      </w:r>
      <w:r w:rsidRPr="001904EA">
        <w:rPr>
          <w:rFonts w:ascii="Times New Roman" w:hAnsi="Times New Roman"/>
          <w:sz w:val="24"/>
          <w:szCs w:val="24"/>
        </w:rPr>
        <w:tab/>
      </w:r>
      <w:r w:rsidRPr="001904EA">
        <w:rPr>
          <w:rFonts w:ascii="Times New Roman" w:hAnsi="Times New Roman"/>
          <w:sz w:val="24"/>
          <w:szCs w:val="24"/>
        </w:rPr>
        <w:tab/>
        <w:t xml:space="preserve">     </w:t>
      </w:r>
      <w:r w:rsidRPr="001904EA">
        <w:rPr>
          <w:rFonts w:ascii="Times New Roman" w:hAnsi="Times New Roman"/>
          <w:sz w:val="24"/>
          <w:szCs w:val="24"/>
        </w:rPr>
        <w:tab/>
      </w:r>
      <w:r w:rsidRPr="001904EA">
        <w:rPr>
          <w:rFonts w:ascii="Times New Roman" w:hAnsi="Times New Roman"/>
          <w:sz w:val="24"/>
          <w:szCs w:val="24"/>
        </w:rPr>
        <w:tab/>
      </w:r>
      <w:r w:rsidRPr="001904EA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____</w:t>
      </w:r>
      <w:r w:rsidRPr="001904EA">
        <w:rPr>
          <w:rFonts w:ascii="Times New Roman" w:hAnsi="Times New Roman"/>
          <w:sz w:val="24"/>
          <w:szCs w:val="24"/>
        </w:rPr>
        <w:t xml:space="preserve">________ </w:t>
      </w:r>
      <w:r w:rsidR="007357DA">
        <w:rPr>
          <w:rFonts w:ascii="Times New Roman" w:hAnsi="Times New Roman"/>
          <w:sz w:val="24"/>
          <w:szCs w:val="24"/>
        </w:rPr>
        <w:t>О.І. Савченко</w:t>
      </w:r>
      <w:r w:rsidRPr="001904EA">
        <w:rPr>
          <w:rFonts w:ascii="Times New Roman" w:hAnsi="Times New Roman"/>
          <w:sz w:val="24"/>
          <w:szCs w:val="24"/>
        </w:rPr>
        <w:t xml:space="preserve"> </w:t>
      </w:r>
    </w:p>
    <w:p w14:paraId="2047EFAF" w14:textId="77777777" w:rsidR="000F5DB5" w:rsidRDefault="000F5DB5" w:rsidP="000F5DB5">
      <w:pPr>
        <w:pStyle w:val="12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                </w:t>
      </w:r>
    </w:p>
    <w:p w14:paraId="02C2DDA7" w14:textId="77777777" w:rsidR="000F5DB5" w:rsidRDefault="000F5DB5" w:rsidP="000F5DB5"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08BDF151" w14:textId="77777777" w:rsidR="000F5DB5" w:rsidRDefault="000F5DB5" w:rsidP="000F5DB5">
      <w:pPr>
        <w:jc w:val="both"/>
      </w:pPr>
    </w:p>
    <w:p w14:paraId="79DF52E4" w14:textId="77777777" w:rsidR="00EA0CB3" w:rsidRDefault="00EA0CB3" w:rsidP="000F5DB5">
      <w:pPr>
        <w:jc w:val="both"/>
      </w:pPr>
    </w:p>
    <w:p w14:paraId="077BFAF2" w14:textId="77777777" w:rsidR="000F5DB5" w:rsidRPr="00EA5F1D" w:rsidRDefault="000F5DB5" w:rsidP="000F5DB5">
      <w:pPr>
        <w:jc w:val="both"/>
      </w:pPr>
      <w:r>
        <w:tab/>
      </w:r>
      <w:r>
        <w:tab/>
      </w:r>
      <w:r>
        <w:tab/>
      </w:r>
      <w:r>
        <w:tab/>
      </w:r>
      <w:r w:rsidRPr="00EA5F1D">
        <w:tab/>
      </w:r>
      <w:r w:rsidRPr="00EA5F1D">
        <w:tab/>
      </w:r>
      <w:r w:rsidRPr="00EA5F1D">
        <w:tab/>
        <w:t xml:space="preserve">                  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855"/>
        <w:gridCol w:w="844"/>
        <w:gridCol w:w="3119"/>
      </w:tblGrid>
      <w:tr w:rsidR="000F5DB5" w:rsidRPr="00EA5F1D" w14:paraId="0CD756F0" w14:textId="77777777" w:rsidTr="00A82568">
        <w:trPr>
          <w:trHeight w:val="280"/>
        </w:trPr>
        <w:tc>
          <w:tcPr>
            <w:tcW w:w="540" w:type="dxa"/>
            <w:shd w:val="clear" w:color="auto" w:fill="auto"/>
            <w:vAlign w:val="center"/>
          </w:tcPr>
          <w:p w14:paraId="3A56BF80" w14:textId="77777777" w:rsidR="000F5DB5" w:rsidRPr="00EA5F1D" w:rsidRDefault="000F5DB5" w:rsidP="00EA5F1D">
            <w:pPr>
              <w:snapToGrid w:val="0"/>
              <w:jc w:val="center"/>
              <w:rPr>
                <w:i/>
                <w:iCs/>
              </w:rPr>
            </w:pPr>
            <w:r w:rsidRPr="00EA5F1D">
              <w:rPr>
                <w:i/>
                <w:iCs/>
              </w:rPr>
              <w:t>№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CFD6413" w14:textId="77777777" w:rsidR="000F5DB5" w:rsidRPr="00EA5F1D" w:rsidRDefault="000F5DB5" w:rsidP="00EA5F1D">
            <w:pPr>
              <w:snapToGrid w:val="0"/>
              <w:jc w:val="center"/>
              <w:rPr>
                <w:i/>
                <w:iCs/>
              </w:rPr>
            </w:pPr>
            <w:r w:rsidRPr="00EA5F1D">
              <w:rPr>
                <w:i/>
                <w:iCs/>
              </w:rPr>
              <w:t>Розсилка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FF4E6D3" w14:textId="77777777" w:rsidR="000F5DB5" w:rsidRPr="00EA5F1D" w:rsidRDefault="000F5DB5" w:rsidP="00EA5F1D">
            <w:pPr>
              <w:snapToGrid w:val="0"/>
              <w:jc w:val="center"/>
              <w:rPr>
                <w:i/>
                <w:iCs/>
              </w:rPr>
            </w:pPr>
            <w:r w:rsidRPr="00EA5F1D">
              <w:rPr>
                <w:i/>
                <w:iCs/>
              </w:rPr>
              <w:t>При-мір.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147EFCA" w14:textId="77777777" w:rsidR="000F5DB5" w:rsidRPr="00EA5F1D" w:rsidRDefault="000F5DB5" w:rsidP="00EA5F1D">
            <w:pPr>
              <w:snapToGrid w:val="0"/>
              <w:jc w:val="center"/>
              <w:rPr>
                <w:i/>
                <w:iCs/>
              </w:rPr>
            </w:pPr>
            <w:r w:rsidRPr="00EA5F1D">
              <w:rPr>
                <w:i/>
                <w:iCs/>
              </w:rPr>
              <w:t>До-датки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C6E8A1" w14:textId="77777777" w:rsidR="000F5DB5" w:rsidRPr="00EA5F1D" w:rsidRDefault="000F5DB5" w:rsidP="00EA5F1D">
            <w:pPr>
              <w:snapToGrid w:val="0"/>
              <w:jc w:val="center"/>
              <w:rPr>
                <w:i/>
                <w:iCs/>
              </w:rPr>
            </w:pPr>
            <w:r w:rsidRPr="00EA5F1D">
              <w:rPr>
                <w:i/>
                <w:iCs/>
              </w:rPr>
              <w:t>Назва додатків</w:t>
            </w:r>
          </w:p>
        </w:tc>
      </w:tr>
      <w:tr w:rsidR="00375469" w:rsidRPr="00EA5F1D" w14:paraId="0D7A0CAD" w14:textId="77777777" w:rsidTr="00A82568">
        <w:trPr>
          <w:cantSplit/>
          <w:trHeight w:val="245"/>
        </w:trPr>
        <w:tc>
          <w:tcPr>
            <w:tcW w:w="540" w:type="dxa"/>
            <w:shd w:val="clear" w:color="auto" w:fill="auto"/>
          </w:tcPr>
          <w:p w14:paraId="3C2EDEC6" w14:textId="12A87AAE" w:rsidR="00375469" w:rsidRPr="00EA5F1D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</w:pPr>
          </w:p>
        </w:tc>
        <w:tc>
          <w:tcPr>
            <w:tcW w:w="4140" w:type="dxa"/>
            <w:shd w:val="clear" w:color="auto" w:fill="auto"/>
          </w:tcPr>
          <w:p w14:paraId="6D252480" w14:textId="77777777" w:rsidR="00375469" w:rsidRPr="00EA5F1D" w:rsidRDefault="00375469" w:rsidP="00E56EAA">
            <w:pPr>
              <w:snapToGrid w:val="0"/>
              <w:jc w:val="both"/>
            </w:pPr>
            <w:r w:rsidRPr="00EA5F1D">
              <w:t>Справа</w:t>
            </w:r>
          </w:p>
        </w:tc>
        <w:tc>
          <w:tcPr>
            <w:tcW w:w="855" w:type="dxa"/>
            <w:shd w:val="clear" w:color="auto" w:fill="auto"/>
          </w:tcPr>
          <w:p w14:paraId="44F622C8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1A13C3B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3FF8D6D" w14:textId="7450268C" w:rsidR="00375469" w:rsidRPr="00375469" w:rsidRDefault="00375469" w:rsidP="00375469">
            <w:pPr>
              <w:jc w:val="both"/>
            </w:pPr>
            <w:r w:rsidRPr="00EA5F1D">
              <w:t xml:space="preserve">1. </w:t>
            </w:r>
            <w:r w:rsidRPr="00375469">
              <w:t>Номенклатура та обсяг</w:t>
            </w:r>
            <w:r w:rsidR="00D86662">
              <w:t>и</w:t>
            </w:r>
            <w:r w:rsidRPr="00375469">
              <w:t xml:space="preserve"> матеріального резерву</w:t>
            </w:r>
            <w:r w:rsidR="00A074A4">
              <w:t xml:space="preserve"> Южноукраїнської міської територіальної </w:t>
            </w:r>
            <w:r w:rsidRPr="00375469">
              <w:t xml:space="preserve"> </w:t>
            </w:r>
            <w:r w:rsidR="00A074A4">
              <w:t xml:space="preserve">громади </w:t>
            </w:r>
            <w:r w:rsidRPr="00375469">
              <w:t>для запобігання надзвичайних ситуацій і ліквідації їх наслідків.</w:t>
            </w:r>
          </w:p>
          <w:p w14:paraId="0DE17388" w14:textId="77777777" w:rsidR="00375469" w:rsidRPr="00375469" w:rsidRDefault="00375469" w:rsidP="0037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1D19CF39" w14:textId="7E91A5B7" w:rsidR="00375469" w:rsidRPr="00375469" w:rsidRDefault="00375469" w:rsidP="0037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75469">
              <w:rPr>
                <w:rFonts w:ascii="Times New Roman" w:hAnsi="Times New Roman"/>
                <w:bCs/>
              </w:rPr>
              <w:t>2. Порядок створення та використання матеріального резерву</w:t>
            </w:r>
            <w:r w:rsidR="00A074A4">
              <w:rPr>
                <w:rFonts w:ascii="Times New Roman" w:hAnsi="Times New Roman"/>
                <w:bCs/>
              </w:rPr>
              <w:t xml:space="preserve"> </w:t>
            </w:r>
            <w:r w:rsidR="00A074A4">
              <w:t xml:space="preserve">Южноукраїнської міської територіальної </w:t>
            </w:r>
            <w:r w:rsidR="00A074A4" w:rsidRPr="00375469">
              <w:t xml:space="preserve"> </w:t>
            </w:r>
            <w:r w:rsidR="00A074A4">
              <w:t>громади</w:t>
            </w:r>
            <w:r w:rsidRPr="00375469">
              <w:rPr>
                <w:rFonts w:ascii="Times New Roman" w:hAnsi="Times New Roman"/>
                <w:bCs/>
              </w:rPr>
              <w:t xml:space="preserve"> для запобігання надзвичайних ситуацій та ліквідації їх наслідків</w:t>
            </w:r>
          </w:p>
          <w:p w14:paraId="25216706" w14:textId="7BB92C5B" w:rsidR="00375469" w:rsidRPr="00EA5F1D" w:rsidRDefault="00375469" w:rsidP="0037546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75469" w:rsidRPr="00EA5F1D" w14:paraId="5D7A4D2D" w14:textId="77777777" w:rsidTr="00A82568">
        <w:trPr>
          <w:cantSplit/>
          <w:trHeight w:val="245"/>
        </w:trPr>
        <w:tc>
          <w:tcPr>
            <w:tcW w:w="540" w:type="dxa"/>
            <w:shd w:val="clear" w:color="auto" w:fill="auto"/>
          </w:tcPr>
          <w:p w14:paraId="1E4504DE" w14:textId="64772247" w:rsidR="00375469" w:rsidRPr="00EA5F1D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</w:pPr>
          </w:p>
        </w:tc>
        <w:tc>
          <w:tcPr>
            <w:tcW w:w="4140" w:type="dxa"/>
            <w:shd w:val="clear" w:color="auto" w:fill="auto"/>
          </w:tcPr>
          <w:p w14:paraId="58D87F14" w14:textId="1529B754" w:rsidR="00375469" w:rsidRPr="00EA5F1D" w:rsidRDefault="00375469" w:rsidP="00E56EAA">
            <w:pPr>
              <w:snapToGrid w:val="0"/>
              <w:jc w:val="both"/>
            </w:pPr>
            <w:r>
              <w:t>Перший з</w:t>
            </w:r>
            <w:r w:rsidRPr="00EA5F1D">
              <w:t>аступник міського голови</w:t>
            </w:r>
          </w:p>
        </w:tc>
        <w:tc>
          <w:tcPr>
            <w:tcW w:w="855" w:type="dxa"/>
            <w:shd w:val="clear" w:color="auto" w:fill="auto"/>
          </w:tcPr>
          <w:p w14:paraId="04901895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70BB857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07AB9B87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0E80C6BB" w14:textId="77777777" w:rsidTr="00A82568">
        <w:trPr>
          <w:cantSplit/>
          <w:trHeight w:val="245"/>
        </w:trPr>
        <w:tc>
          <w:tcPr>
            <w:tcW w:w="540" w:type="dxa"/>
            <w:shd w:val="clear" w:color="auto" w:fill="auto"/>
          </w:tcPr>
          <w:p w14:paraId="37EFADF6" w14:textId="496AD90E" w:rsidR="00375469" w:rsidRPr="00EA5F1D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</w:pPr>
          </w:p>
        </w:tc>
        <w:tc>
          <w:tcPr>
            <w:tcW w:w="4140" w:type="dxa"/>
            <w:shd w:val="clear" w:color="auto" w:fill="auto"/>
          </w:tcPr>
          <w:p w14:paraId="00F17E74" w14:textId="77777777" w:rsidR="00375469" w:rsidRPr="00EA5F1D" w:rsidRDefault="00375469" w:rsidP="00E56EAA">
            <w:pPr>
              <w:snapToGrid w:val="0"/>
              <w:jc w:val="both"/>
            </w:pPr>
            <w:r w:rsidRPr="00EA5F1D">
              <w:t>Організаційно-контрольний відділ</w:t>
            </w:r>
          </w:p>
        </w:tc>
        <w:tc>
          <w:tcPr>
            <w:tcW w:w="855" w:type="dxa"/>
            <w:shd w:val="clear" w:color="auto" w:fill="auto"/>
          </w:tcPr>
          <w:p w14:paraId="4B8CD193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450DF66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5D97400B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2333028F" w14:textId="77777777" w:rsidTr="00A82568">
        <w:trPr>
          <w:cantSplit/>
          <w:trHeight w:val="245"/>
        </w:trPr>
        <w:tc>
          <w:tcPr>
            <w:tcW w:w="540" w:type="dxa"/>
            <w:shd w:val="clear" w:color="auto" w:fill="auto"/>
          </w:tcPr>
          <w:p w14:paraId="7D54BA83" w14:textId="2315D111" w:rsidR="00375469" w:rsidRPr="00EA5F1D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</w:pPr>
          </w:p>
        </w:tc>
        <w:tc>
          <w:tcPr>
            <w:tcW w:w="4140" w:type="dxa"/>
            <w:shd w:val="clear" w:color="auto" w:fill="auto"/>
          </w:tcPr>
          <w:p w14:paraId="368437D7" w14:textId="77777777" w:rsidR="00375469" w:rsidRPr="00EA5F1D" w:rsidRDefault="00375469" w:rsidP="00E56EAA">
            <w:pPr>
              <w:snapToGrid w:val="0"/>
              <w:jc w:val="both"/>
            </w:pPr>
            <w:r w:rsidRPr="00EA5F1D">
              <w:t>УНС та ВПО</w:t>
            </w:r>
          </w:p>
        </w:tc>
        <w:tc>
          <w:tcPr>
            <w:tcW w:w="855" w:type="dxa"/>
            <w:shd w:val="clear" w:color="auto" w:fill="auto"/>
          </w:tcPr>
          <w:p w14:paraId="095EFD83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C304C3B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03E92B69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7C3ECCE7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76F5F041" w14:textId="170250FF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540ED251" w14:textId="77777777" w:rsidR="00375469" w:rsidRPr="00EA5F1D" w:rsidRDefault="00375469" w:rsidP="00E56EAA">
            <w:pPr>
              <w:snapToGrid w:val="0"/>
              <w:jc w:val="both"/>
            </w:pPr>
            <w:r w:rsidRPr="00EA5F1D">
              <w:t>ДІМГ</w:t>
            </w:r>
          </w:p>
        </w:tc>
        <w:tc>
          <w:tcPr>
            <w:tcW w:w="855" w:type="dxa"/>
            <w:shd w:val="clear" w:color="auto" w:fill="auto"/>
          </w:tcPr>
          <w:p w14:paraId="57A74C0F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81DC519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391F2E45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719C76AC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1047B0D5" w14:textId="4EE9F59E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2957990C" w14:textId="77777777" w:rsidR="00375469" w:rsidRPr="00EA5F1D" w:rsidRDefault="00375469" w:rsidP="00E56EAA">
            <w:pPr>
              <w:snapToGrid w:val="0"/>
              <w:jc w:val="both"/>
            </w:pPr>
            <w:r w:rsidRPr="00EA5F1D">
              <w:t>КП ЖЕО</w:t>
            </w:r>
          </w:p>
        </w:tc>
        <w:tc>
          <w:tcPr>
            <w:tcW w:w="855" w:type="dxa"/>
            <w:shd w:val="clear" w:color="auto" w:fill="auto"/>
          </w:tcPr>
          <w:p w14:paraId="209727A5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1D8A6F4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4F89B974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0A448F05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1A819507" w14:textId="008083F9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783F00C9" w14:textId="77777777" w:rsidR="00375469" w:rsidRPr="00EA5F1D" w:rsidRDefault="00375469" w:rsidP="00E56EAA">
            <w:pPr>
              <w:snapToGrid w:val="0"/>
              <w:jc w:val="both"/>
            </w:pPr>
            <w:r w:rsidRPr="00EA5F1D">
              <w:t>КП ТВКГ</w:t>
            </w:r>
          </w:p>
        </w:tc>
        <w:tc>
          <w:tcPr>
            <w:tcW w:w="855" w:type="dxa"/>
            <w:shd w:val="clear" w:color="auto" w:fill="auto"/>
          </w:tcPr>
          <w:p w14:paraId="240E17A8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BAE4C97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78BD1E69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3099CA6E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032F6373" w14:textId="5D538534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4C06E1D5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  <w:r w:rsidRPr="00EA5F1D">
              <w:rPr>
                <w:lang w:val="ru-RU"/>
              </w:rPr>
              <w:t>КП СКГ</w:t>
            </w:r>
          </w:p>
        </w:tc>
        <w:tc>
          <w:tcPr>
            <w:tcW w:w="855" w:type="dxa"/>
            <w:shd w:val="clear" w:color="auto" w:fill="auto"/>
          </w:tcPr>
          <w:p w14:paraId="3F1284EB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482025D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4AA17F34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74317F37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16F79DF4" w14:textId="6829FA00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347351C3" w14:textId="0D42901C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  <w:r w:rsidRPr="00EA5F1D">
              <w:rPr>
                <w:lang w:val="ru-RU"/>
              </w:rPr>
              <w:t>К</w:t>
            </w:r>
            <w:r>
              <w:rPr>
                <w:lang w:val="ru-RU"/>
              </w:rPr>
              <w:t>НП</w:t>
            </w:r>
            <w:r w:rsidRPr="00EA5F1D">
              <w:rPr>
                <w:lang w:val="ru-RU"/>
              </w:rPr>
              <w:t xml:space="preserve"> ЮМ</w:t>
            </w:r>
            <w:r>
              <w:rPr>
                <w:lang w:val="ru-RU"/>
              </w:rPr>
              <w:t>Б</w:t>
            </w:r>
            <w:r w:rsidRPr="00EA5F1D">
              <w:rPr>
                <w:lang w:val="ru-RU"/>
              </w:rPr>
              <w:t>Л</w:t>
            </w:r>
          </w:p>
        </w:tc>
        <w:tc>
          <w:tcPr>
            <w:tcW w:w="855" w:type="dxa"/>
            <w:shd w:val="clear" w:color="auto" w:fill="auto"/>
          </w:tcPr>
          <w:p w14:paraId="4714818D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8BAE4A6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34E299C2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0FCC2392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29EA55B8" w14:textId="2D68BCB3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1DE74DAF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  <w:r w:rsidRPr="00EA5F1D">
              <w:t>1-й ДПРЗ ГУ ДСНС</w:t>
            </w:r>
          </w:p>
        </w:tc>
        <w:tc>
          <w:tcPr>
            <w:tcW w:w="855" w:type="dxa"/>
            <w:shd w:val="clear" w:color="auto" w:fill="auto"/>
          </w:tcPr>
          <w:p w14:paraId="4D9C043F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55BBE46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5B9F7804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6827449D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257D6405" w14:textId="261BEBAE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5672CE56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  <w:r w:rsidRPr="00EA5F1D">
              <w:t>МС ГУ ДСНС</w:t>
            </w:r>
          </w:p>
        </w:tc>
        <w:tc>
          <w:tcPr>
            <w:tcW w:w="855" w:type="dxa"/>
            <w:shd w:val="clear" w:color="auto" w:fill="auto"/>
          </w:tcPr>
          <w:p w14:paraId="0D628DC4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8E5477C" w14:textId="77777777" w:rsidR="00375469" w:rsidRPr="00EA5F1D" w:rsidRDefault="00375469" w:rsidP="00EA5F1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2EF42B20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1B45E82E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45801AA5" w14:textId="182D4516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5E8AFD16" w14:textId="513A819D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  <w:r w:rsidRPr="00EA5F1D">
              <w:rPr>
                <w:lang w:val="ru-RU"/>
              </w:rPr>
              <w:t>У</w:t>
            </w:r>
            <w:r>
              <w:rPr>
                <w:lang w:val="ru-RU"/>
              </w:rPr>
              <w:t>ЦЗ</w:t>
            </w:r>
            <w:r w:rsidRPr="00EA5F1D">
              <w:rPr>
                <w:lang w:val="ru-RU"/>
              </w:rPr>
              <w:t xml:space="preserve"> ОДА</w:t>
            </w:r>
          </w:p>
        </w:tc>
        <w:tc>
          <w:tcPr>
            <w:tcW w:w="855" w:type="dxa"/>
            <w:shd w:val="clear" w:color="auto" w:fill="auto"/>
          </w:tcPr>
          <w:p w14:paraId="151C2A55" w14:textId="77777777" w:rsidR="00375469" w:rsidRPr="00EA5F1D" w:rsidRDefault="00375469" w:rsidP="00E56EAA">
            <w:pPr>
              <w:snapToGrid w:val="0"/>
              <w:jc w:val="center"/>
            </w:pPr>
            <w:r w:rsidRPr="00EA5F1D">
              <w:t>1</w:t>
            </w:r>
          </w:p>
        </w:tc>
        <w:tc>
          <w:tcPr>
            <w:tcW w:w="844" w:type="dxa"/>
            <w:shd w:val="clear" w:color="auto" w:fill="auto"/>
          </w:tcPr>
          <w:p w14:paraId="7490C396" w14:textId="77777777" w:rsidR="00375469" w:rsidRPr="00EA5F1D" w:rsidRDefault="00375469" w:rsidP="00ED496D">
            <w:pPr>
              <w:snapToGrid w:val="0"/>
              <w:jc w:val="center"/>
            </w:pPr>
            <w:r>
              <w:t>1-</w:t>
            </w:r>
            <w:r w:rsidRPr="00EA5F1D"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70AC40FC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39A33673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45232AEE" w14:textId="77777777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7132B883" w14:textId="7C133619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41DD6171" w14:textId="080F4A2E" w:rsidR="00375469" w:rsidRPr="00EA5F1D" w:rsidRDefault="00375469" w:rsidP="00E56EAA">
            <w:pPr>
              <w:snapToGrid w:val="0"/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14:paraId="64EFFC99" w14:textId="05823253" w:rsidR="00375469" w:rsidRDefault="00375469" w:rsidP="00ED496D">
            <w:pPr>
              <w:snapToGrid w:val="0"/>
              <w:jc w:val="center"/>
            </w:pPr>
            <w:r>
              <w:t>1-2</w:t>
            </w:r>
          </w:p>
        </w:tc>
        <w:tc>
          <w:tcPr>
            <w:tcW w:w="3119" w:type="dxa"/>
            <w:vMerge/>
            <w:shd w:val="clear" w:color="auto" w:fill="auto"/>
          </w:tcPr>
          <w:p w14:paraId="65BA5D89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6CE6D9F2" w14:textId="77777777" w:rsidTr="0046493A">
        <w:trPr>
          <w:trHeight w:val="365"/>
        </w:trPr>
        <w:tc>
          <w:tcPr>
            <w:tcW w:w="540" w:type="dxa"/>
            <w:shd w:val="clear" w:color="auto" w:fill="auto"/>
          </w:tcPr>
          <w:p w14:paraId="25C85DAB" w14:textId="77777777" w:rsidR="00375469" w:rsidRPr="008A3089" w:rsidRDefault="00375469" w:rsidP="008A3089">
            <w:pPr>
              <w:pStyle w:val="af2"/>
              <w:numPr>
                <w:ilvl w:val="0"/>
                <w:numId w:val="5"/>
              </w:numPr>
              <w:snapToGrid w:val="0"/>
              <w:ind w:left="17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12BE2A76" w14:textId="1DB3B80D" w:rsidR="00375469" w:rsidRPr="00EA5F1D" w:rsidRDefault="008A3089" w:rsidP="00E56EAA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економічного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246FB355" w14:textId="5F988980" w:rsidR="00375469" w:rsidRPr="00EA5F1D" w:rsidRDefault="008A3089" w:rsidP="00E56EAA">
            <w:pPr>
              <w:snapToGrid w:val="0"/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14:paraId="6C3F7BC6" w14:textId="0295D3DF" w:rsidR="00375469" w:rsidRDefault="008A3089" w:rsidP="00ED496D">
            <w:pPr>
              <w:snapToGrid w:val="0"/>
              <w:jc w:val="center"/>
            </w:pPr>
            <w:r>
              <w:t>1-2</w:t>
            </w:r>
          </w:p>
        </w:tc>
        <w:tc>
          <w:tcPr>
            <w:tcW w:w="3119" w:type="dxa"/>
            <w:vMerge/>
            <w:shd w:val="clear" w:color="auto" w:fill="auto"/>
          </w:tcPr>
          <w:p w14:paraId="5A7C4819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5E9FF739" w14:textId="77777777" w:rsidTr="0046493A">
        <w:trPr>
          <w:trHeight w:val="553"/>
        </w:trPr>
        <w:tc>
          <w:tcPr>
            <w:tcW w:w="540" w:type="dxa"/>
            <w:shd w:val="clear" w:color="auto" w:fill="auto"/>
          </w:tcPr>
          <w:p w14:paraId="6EAC7FFB" w14:textId="52E8888D" w:rsidR="00375469" w:rsidRDefault="00A82568" w:rsidP="00E56E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14:paraId="2E16A316" w14:textId="5A223DDF" w:rsidR="00A82568" w:rsidRPr="00EA5F1D" w:rsidRDefault="00A82568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357B4874" w14:textId="355960D0" w:rsidR="00375469" w:rsidRPr="00EA5F1D" w:rsidRDefault="00736DD1" w:rsidP="00E56EAA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екології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навколишнього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середовища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земельних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відносин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55974C3A" w14:textId="26733821" w:rsidR="00375469" w:rsidRPr="00EA5F1D" w:rsidRDefault="00A82568" w:rsidP="00E56EAA">
            <w:pPr>
              <w:snapToGrid w:val="0"/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14:paraId="28542EDA" w14:textId="02EE5FB8" w:rsidR="00375469" w:rsidRDefault="00A82568" w:rsidP="00ED496D">
            <w:pPr>
              <w:snapToGrid w:val="0"/>
              <w:jc w:val="center"/>
            </w:pPr>
            <w:r>
              <w:t>1-2</w:t>
            </w:r>
          </w:p>
        </w:tc>
        <w:tc>
          <w:tcPr>
            <w:tcW w:w="3119" w:type="dxa"/>
            <w:vMerge/>
            <w:shd w:val="clear" w:color="auto" w:fill="auto"/>
          </w:tcPr>
          <w:p w14:paraId="40963C9C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4BD657EE" w14:textId="77777777" w:rsidTr="00A82568">
        <w:trPr>
          <w:trHeight w:val="245"/>
        </w:trPr>
        <w:tc>
          <w:tcPr>
            <w:tcW w:w="540" w:type="dxa"/>
            <w:shd w:val="clear" w:color="auto" w:fill="auto"/>
          </w:tcPr>
          <w:p w14:paraId="2043FB88" w14:textId="3518CEDC" w:rsidR="00375469" w:rsidRPr="00EA5F1D" w:rsidRDefault="00A82568" w:rsidP="00E56E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140" w:type="dxa"/>
            <w:shd w:val="clear" w:color="auto" w:fill="auto"/>
          </w:tcPr>
          <w:p w14:paraId="6B1556E9" w14:textId="5C2F87A2" w:rsidR="00375469" w:rsidRPr="00EA5F1D" w:rsidRDefault="00736DD1" w:rsidP="00E56EAA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містобудування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архітектури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</w:t>
            </w:r>
            <w:r w:rsidR="00A82568">
              <w:rPr>
                <w:lang w:val="ru-RU"/>
              </w:rPr>
              <w:t>фраструктури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2CB425ED" w14:textId="0DDAD875" w:rsidR="00375469" w:rsidRPr="00EA5F1D" w:rsidRDefault="00A82568" w:rsidP="00E56EAA">
            <w:pPr>
              <w:snapToGrid w:val="0"/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14:paraId="161FC38D" w14:textId="6CFAFB74" w:rsidR="00375469" w:rsidRDefault="00A82568" w:rsidP="00ED496D">
            <w:pPr>
              <w:snapToGrid w:val="0"/>
              <w:jc w:val="center"/>
            </w:pPr>
            <w:r>
              <w:t>1-2</w:t>
            </w:r>
          </w:p>
        </w:tc>
        <w:tc>
          <w:tcPr>
            <w:tcW w:w="3119" w:type="dxa"/>
            <w:vMerge/>
            <w:shd w:val="clear" w:color="auto" w:fill="auto"/>
          </w:tcPr>
          <w:p w14:paraId="5B9DB284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6A1003E2" w14:textId="77777777" w:rsidTr="00A82568">
        <w:trPr>
          <w:trHeight w:val="277"/>
        </w:trPr>
        <w:tc>
          <w:tcPr>
            <w:tcW w:w="540" w:type="dxa"/>
            <w:shd w:val="clear" w:color="auto" w:fill="auto"/>
          </w:tcPr>
          <w:p w14:paraId="3C3A484C" w14:textId="77777777" w:rsidR="00375469" w:rsidRPr="00EA5F1D" w:rsidRDefault="00375469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22F44EF9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14:paraId="11866540" w14:textId="77777777"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14:paraId="6BE703F7" w14:textId="77777777"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18901205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5E58AE00" w14:textId="77777777" w:rsidTr="00A82568">
        <w:trPr>
          <w:trHeight w:val="277"/>
        </w:trPr>
        <w:tc>
          <w:tcPr>
            <w:tcW w:w="540" w:type="dxa"/>
            <w:shd w:val="clear" w:color="auto" w:fill="auto"/>
          </w:tcPr>
          <w:p w14:paraId="3048C22A" w14:textId="77777777" w:rsidR="00375469" w:rsidRPr="00EA5F1D" w:rsidRDefault="00375469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724D8ACA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14:paraId="23D256CE" w14:textId="77777777"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14:paraId="5758D435" w14:textId="77777777"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05D1D803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6D4260AA" w14:textId="77777777" w:rsidTr="00A82568">
        <w:trPr>
          <w:trHeight w:val="277"/>
        </w:trPr>
        <w:tc>
          <w:tcPr>
            <w:tcW w:w="540" w:type="dxa"/>
            <w:shd w:val="clear" w:color="auto" w:fill="auto"/>
          </w:tcPr>
          <w:p w14:paraId="5B57F439" w14:textId="77777777" w:rsidR="00375469" w:rsidRPr="00EA5F1D" w:rsidRDefault="00375469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58411475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14:paraId="53BABFF8" w14:textId="77777777"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14:paraId="3E636369" w14:textId="77777777"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05E99694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01AEA6F9" w14:textId="77777777" w:rsidTr="00A82568">
        <w:trPr>
          <w:trHeight w:val="277"/>
        </w:trPr>
        <w:tc>
          <w:tcPr>
            <w:tcW w:w="540" w:type="dxa"/>
            <w:shd w:val="clear" w:color="auto" w:fill="auto"/>
          </w:tcPr>
          <w:p w14:paraId="5114AF79" w14:textId="77777777" w:rsidR="00375469" w:rsidRPr="00EA5F1D" w:rsidRDefault="00375469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219CA1D4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14:paraId="10F918F0" w14:textId="77777777"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14:paraId="3F3E5746" w14:textId="77777777"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55A6F916" w14:textId="77777777" w:rsidR="00375469" w:rsidRPr="00EA5F1D" w:rsidRDefault="00375469" w:rsidP="00E56EAA">
            <w:pPr>
              <w:snapToGrid w:val="0"/>
            </w:pPr>
          </w:p>
        </w:tc>
      </w:tr>
      <w:tr w:rsidR="00375469" w:rsidRPr="00EA5F1D" w14:paraId="4B3F3C77" w14:textId="77777777" w:rsidTr="00A82568">
        <w:trPr>
          <w:trHeight w:val="277"/>
        </w:trPr>
        <w:tc>
          <w:tcPr>
            <w:tcW w:w="540" w:type="dxa"/>
            <w:shd w:val="clear" w:color="auto" w:fill="auto"/>
          </w:tcPr>
          <w:p w14:paraId="37FBFE52" w14:textId="77777777" w:rsidR="00375469" w:rsidRPr="00EA5F1D" w:rsidRDefault="00375469" w:rsidP="00E56E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59584FB4" w14:textId="77777777" w:rsidR="00375469" w:rsidRPr="00EA5F1D" w:rsidRDefault="00375469" w:rsidP="00E56EA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14:paraId="2BF683E9" w14:textId="77777777" w:rsidR="00375469" w:rsidRPr="00EA5F1D" w:rsidRDefault="00375469" w:rsidP="00E56EAA">
            <w:pPr>
              <w:snapToGrid w:val="0"/>
              <w:jc w:val="center"/>
            </w:pPr>
          </w:p>
        </w:tc>
        <w:tc>
          <w:tcPr>
            <w:tcW w:w="844" w:type="dxa"/>
            <w:shd w:val="clear" w:color="auto" w:fill="auto"/>
          </w:tcPr>
          <w:p w14:paraId="2B2F3B1E" w14:textId="77777777" w:rsidR="00375469" w:rsidRDefault="00375469" w:rsidP="00ED496D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4DFBAD96" w14:textId="77777777" w:rsidR="00375469" w:rsidRPr="00EA5F1D" w:rsidRDefault="00375469" w:rsidP="00E56EAA">
            <w:pPr>
              <w:snapToGrid w:val="0"/>
            </w:pPr>
          </w:p>
        </w:tc>
      </w:tr>
    </w:tbl>
    <w:p w14:paraId="63E8DE16" w14:textId="77777777" w:rsidR="000F5DB5" w:rsidRDefault="000F5DB5" w:rsidP="000F5DB5">
      <w:pPr>
        <w:shd w:val="clear" w:color="auto" w:fill="FFFFFF"/>
        <w:jc w:val="both"/>
      </w:pPr>
    </w:p>
    <w:p w14:paraId="779CE6BA" w14:textId="77777777" w:rsidR="00E10948" w:rsidRPr="003D770F" w:rsidRDefault="00E10948" w:rsidP="00B705C8">
      <w:pPr>
        <w:shd w:val="clear" w:color="auto" w:fill="FFFFFF"/>
        <w:spacing w:line="278" w:lineRule="exact"/>
        <w:ind w:left="62"/>
        <w:rPr>
          <w:lang w:eastAsia="ru-RU"/>
        </w:rPr>
      </w:pPr>
    </w:p>
    <w:sectPr w:rsidR="00E10948" w:rsidRPr="003D770F" w:rsidSect="00893C3B">
      <w:pgSz w:w="11906" w:h="16838"/>
      <w:pgMar w:top="1134" w:right="567" w:bottom="851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DC73" w14:textId="77777777" w:rsidR="009406C1" w:rsidRDefault="009406C1" w:rsidP="00A27974">
      <w:r>
        <w:separator/>
      </w:r>
    </w:p>
  </w:endnote>
  <w:endnote w:type="continuationSeparator" w:id="0">
    <w:p w14:paraId="70237069" w14:textId="77777777" w:rsidR="009406C1" w:rsidRDefault="009406C1" w:rsidP="00A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DEDA" w14:textId="77777777" w:rsidR="009406C1" w:rsidRDefault="009406C1" w:rsidP="00A27974">
      <w:r>
        <w:separator/>
      </w:r>
    </w:p>
  </w:footnote>
  <w:footnote w:type="continuationSeparator" w:id="0">
    <w:p w14:paraId="1EF90A42" w14:textId="77777777" w:rsidR="009406C1" w:rsidRDefault="009406C1" w:rsidP="00A2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7B3B" w14:textId="48307542" w:rsidR="00893C3B" w:rsidRDefault="00893C3B">
    <w:pPr>
      <w:pStyle w:val="ad"/>
      <w:jc w:val="center"/>
    </w:pPr>
  </w:p>
  <w:p w14:paraId="2D6863B6" w14:textId="77777777" w:rsidR="00D86662" w:rsidRDefault="00D8666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512C" w14:textId="6FB1E7DC" w:rsidR="00D86662" w:rsidRDefault="00D86662">
    <w:pPr>
      <w:pStyle w:val="ad"/>
      <w:jc w:val="center"/>
    </w:pPr>
  </w:p>
  <w:p w14:paraId="68D62ED5" w14:textId="77777777" w:rsidR="00D86662" w:rsidRDefault="00D866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7F678F"/>
    <w:multiLevelType w:val="hybridMultilevel"/>
    <w:tmpl w:val="3FB0C71E"/>
    <w:lvl w:ilvl="0" w:tplc="3CC47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6E"/>
    <w:multiLevelType w:val="hybridMultilevel"/>
    <w:tmpl w:val="F85A1CCE"/>
    <w:lvl w:ilvl="0" w:tplc="9348D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451A9"/>
    <w:multiLevelType w:val="hybridMultilevel"/>
    <w:tmpl w:val="F2F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A3409"/>
    <w:multiLevelType w:val="hybridMultilevel"/>
    <w:tmpl w:val="0DFE4B12"/>
    <w:lvl w:ilvl="0" w:tplc="5B8A1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5B15"/>
    <w:multiLevelType w:val="hybridMultilevel"/>
    <w:tmpl w:val="95B48DF2"/>
    <w:lvl w:ilvl="0" w:tplc="BA1A1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59"/>
    <w:rsid w:val="000005FA"/>
    <w:rsid w:val="0001058F"/>
    <w:rsid w:val="00012FF5"/>
    <w:rsid w:val="00022BAA"/>
    <w:rsid w:val="00027DCB"/>
    <w:rsid w:val="000335BC"/>
    <w:rsid w:val="0003419C"/>
    <w:rsid w:val="00046F3F"/>
    <w:rsid w:val="00054459"/>
    <w:rsid w:val="0005639A"/>
    <w:rsid w:val="0005767F"/>
    <w:rsid w:val="00063D56"/>
    <w:rsid w:val="0006562E"/>
    <w:rsid w:val="000658DD"/>
    <w:rsid w:val="00067A7B"/>
    <w:rsid w:val="00077727"/>
    <w:rsid w:val="00084F7D"/>
    <w:rsid w:val="0008524C"/>
    <w:rsid w:val="00086E83"/>
    <w:rsid w:val="00086FDB"/>
    <w:rsid w:val="000878B7"/>
    <w:rsid w:val="000906D9"/>
    <w:rsid w:val="00092D62"/>
    <w:rsid w:val="00093F7A"/>
    <w:rsid w:val="000977E4"/>
    <w:rsid w:val="00097CAD"/>
    <w:rsid w:val="000A0B04"/>
    <w:rsid w:val="000A6D7E"/>
    <w:rsid w:val="000B2DA6"/>
    <w:rsid w:val="000B603C"/>
    <w:rsid w:val="000C12CE"/>
    <w:rsid w:val="000C3780"/>
    <w:rsid w:val="000C5E39"/>
    <w:rsid w:val="000C6AF0"/>
    <w:rsid w:val="000D218B"/>
    <w:rsid w:val="000D3920"/>
    <w:rsid w:val="000E2A0E"/>
    <w:rsid w:val="000E6F48"/>
    <w:rsid w:val="000F1FAA"/>
    <w:rsid w:val="000F3815"/>
    <w:rsid w:val="000F4D04"/>
    <w:rsid w:val="000F5DB5"/>
    <w:rsid w:val="001005FF"/>
    <w:rsid w:val="00124256"/>
    <w:rsid w:val="00125003"/>
    <w:rsid w:val="001303B6"/>
    <w:rsid w:val="0013703A"/>
    <w:rsid w:val="00151474"/>
    <w:rsid w:val="0015309B"/>
    <w:rsid w:val="0016065C"/>
    <w:rsid w:val="00173F42"/>
    <w:rsid w:val="00175AF9"/>
    <w:rsid w:val="00185659"/>
    <w:rsid w:val="00187664"/>
    <w:rsid w:val="001904EA"/>
    <w:rsid w:val="001A211B"/>
    <w:rsid w:val="001B0ED7"/>
    <w:rsid w:val="001B7BA4"/>
    <w:rsid w:val="001C2C14"/>
    <w:rsid w:val="001C3D66"/>
    <w:rsid w:val="001D003B"/>
    <w:rsid w:val="001D42A0"/>
    <w:rsid w:val="001E6B96"/>
    <w:rsid w:val="001F09B7"/>
    <w:rsid w:val="001F14C8"/>
    <w:rsid w:val="001F7810"/>
    <w:rsid w:val="002074D3"/>
    <w:rsid w:val="002237B4"/>
    <w:rsid w:val="002249E2"/>
    <w:rsid w:val="002256C5"/>
    <w:rsid w:val="00233BD3"/>
    <w:rsid w:val="0023441B"/>
    <w:rsid w:val="00234C4A"/>
    <w:rsid w:val="00243DA8"/>
    <w:rsid w:val="00243F0D"/>
    <w:rsid w:val="00252723"/>
    <w:rsid w:val="00260140"/>
    <w:rsid w:val="002705A7"/>
    <w:rsid w:val="002753A8"/>
    <w:rsid w:val="00294216"/>
    <w:rsid w:val="002957AA"/>
    <w:rsid w:val="00295DFA"/>
    <w:rsid w:val="002A0D18"/>
    <w:rsid w:val="002A555F"/>
    <w:rsid w:val="002A6182"/>
    <w:rsid w:val="002B1CFC"/>
    <w:rsid w:val="002B6679"/>
    <w:rsid w:val="002D5365"/>
    <w:rsid w:val="002D5CEE"/>
    <w:rsid w:val="002E50ED"/>
    <w:rsid w:val="002F4139"/>
    <w:rsid w:val="002F69A7"/>
    <w:rsid w:val="00307039"/>
    <w:rsid w:val="00311A4B"/>
    <w:rsid w:val="00313974"/>
    <w:rsid w:val="0032071D"/>
    <w:rsid w:val="0032506A"/>
    <w:rsid w:val="0033022D"/>
    <w:rsid w:val="00335B10"/>
    <w:rsid w:val="00335EE0"/>
    <w:rsid w:val="00337436"/>
    <w:rsid w:val="00337FC1"/>
    <w:rsid w:val="00343DE3"/>
    <w:rsid w:val="00347683"/>
    <w:rsid w:val="0035298A"/>
    <w:rsid w:val="00357DD3"/>
    <w:rsid w:val="00360CFD"/>
    <w:rsid w:val="00361A67"/>
    <w:rsid w:val="003657B1"/>
    <w:rsid w:val="003703FD"/>
    <w:rsid w:val="00375469"/>
    <w:rsid w:val="0038262F"/>
    <w:rsid w:val="0038303F"/>
    <w:rsid w:val="003930EE"/>
    <w:rsid w:val="00395938"/>
    <w:rsid w:val="00395AFB"/>
    <w:rsid w:val="00397B61"/>
    <w:rsid w:val="003A2019"/>
    <w:rsid w:val="003B0ADC"/>
    <w:rsid w:val="003B5698"/>
    <w:rsid w:val="003B74B5"/>
    <w:rsid w:val="003B7BEA"/>
    <w:rsid w:val="003C2C14"/>
    <w:rsid w:val="003C2C3D"/>
    <w:rsid w:val="003C77C1"/>
    <w:rsid w:val="003D29A6"/>
    <w:rsid w:val="003D2B77"/>
    <w:rsid w:val="003D2EAB"/>
    <w:rsid w:val="003D3701"/>
    <w:rsid w:val="003D73D2"/>
    <w:rsid w:val="003D770F"/>
    <w:rsid w:val="003E45D1"/>
    <w:rsid w:val="003E6831"/>
    <w:rsid w:val="00405054"/>
    <w:rsid w:val="00416654"/>
    <w:rsid w:val="00424554"/>
    <w:rsid w:val="00425D1E"/>
    <w:rsid w:val="00431BA0"/>
    <w:rsid w:val="0043792D"/>
    <w:rsid w:val="004445CD"/>
    <w:rsid w:val="004457B5"/>
    <w:rsid w:val="00447F02"/>
    <w:rsid w:val="004527D0"/>
    <w:rsid w:val="00453C76"/>
    <w:rsid w:val="0046493A"/>
    <w:rsid w:val="00465201"/>
    <w:rsid w:val="00472550"/>
    <w:rsid w:val="00472E9F"/>
    <w:rsid w:val="00472F71"/>
    <w:rsid w:val="00481D64"/>
    <w:rsid w:val="00486AB5"/>
    <w:rsid w:val="004B150F"/>
    <w:rsid w:val="004B3A6A"/>
    <w:rsid w:val="004C056C"/>
    <w:rsid w:val="004C3F0A"/>
    <w:rsid w:val="004C3FC9"/>
    <w:rsid w:val="004D2100"/>
    <w:rsid w:val="004D4194"/>
    <w:rsid w:val="004D57CF"/>
    <w:rsid w:val="004E06A6"/>
    <w:rsid w:val="004E0DDD"/>
    <w:rsid w:val="004E3735"/>
    <w:rsid w:val="004F54B3"/>
    <w:rsid w:val="004F795E"/>
    <w:rsid w:val="00503D27"/>
    <w:rsid w:val="0050599A"/>
    <w:rsid w:val="00505D7C"/>
    <w:rsid w:val="005156F3"/>
    <w:rsid w:val="00515B45"/>
    <w:rsid w:val="00517D04"/>
    <w:rsid w:val="00523759"/>
    <w:rsid w:val="005244F0"/>
    <w:rsid w:val="00531C87"/>
    <w:rsid w:val="00533E67"/>
    <w:rsid w:val="00551394"/>
    <w:rsid w:val="00580BAD"/>
    <w:rsid w:val="00591B31"/>
    <w:rsid w:val="00591C54"/>
    <w:rsid w:val="00595140"/>
    <w:rsid w:val="005A4885"/>
    <w:rsid w:val="005B2783"/>
    <w:rsid w:val="005B2E89"/>
    <w:rsid w:val="005B670A"/>
    <w:rsid w:val="005C0746"/>
    <w:rsid w:val="005C1209"/>
    <w:rsid w:val="005C1BAC"/>
    <w:rsid w:val="005D2DFE"/>
    <w:rsid w:val="005D47CE"/>
    <w:rsid w:val="005D47F7"/>
    <w:rsid w:val="005E0246"/>
    <w:rsid w:val="005F3A5F"/>
    <w:rsid w:val="006077B9"/>
    <w:rsid w:val="00613E99"/>
    <w:rsid w:val="00632CFB"/>
    <w:rsid w:val="006358B1"/>
    <w:rsid w:val="0063760F"/>
    <w:rsid w:val="00640D24"/>
    <w:rsid w:val="0064583B"/>
    <w:rsid w:val="0064599E"/>
    <w:rsid w:val="00652660"/>
    <w:rsid w:val="00653456"/>
    <w:rsid w:val="00655A55"/>
    <w:rsid w:val="006562A4"/>
    <w:rsid w:val="006619EF"/>
    <w:rsid w:val="00661CA8"/>
    <w:rsid w:val="00666600"/>
    <w:rsid w:val="00670986"/>
    <w:rsid w:val="00670C95"/>
    <w:rsid w:val="0067398D"/>
    <w:rsid w:val="00675E1B"/>
    <w:rsid w:val="00682F5D"/>
    <w:rsid w:val="00683346"/>
    <w:rsid w:val="00683A58"/>
    <w:rsid w:val="006844A2"/>
    <w:rsid w:val="0068674D"/>
    <w:rsid w:val="00690B2A"/>
    <w:rsid w:val="00692817"/>
    <w:rsid w:val="006978DC"/>
    <w:rsid w:val="006B0793"/>
    <w:rsid w:val="006B20DC"/>
    <w:rsid w:val="006B7387"/>
    <w:rsid w:val="006C0BBC"/>
    <w:rsid w:val="006C166A"/>
    <w:rsid w:val="006C7A91"/>
    <w:rsid w:val="006D56F2"/>
    <w:rsid w:val="006F04C4"/>
    <w:rsid w:val="006F2945"/>
    <w:rsid w:val="006F6F0A"/>
    <w:rsid w:val="006F7754"/>
    <w:rsid w:val="00703FEE"/>
    <w:rsid w:val="00707485"/>
    <w:rsid w:val="007123A5"/>
    <w:rsid w:val="00715283"/>
    <w:rsid w:val="00731DCB"/>
    <w:rsid w:val="007357DA"/>
    <w:rsid w:val="00735A99"/>
    <w:rsid w:val="00736092"/>
    <w:rsid w:val="00736DD1"/>
    <w:rsid w:val="00740C77"/>
    <w:rsid w:val="00740D51"/>
    <w:rsid w:val="00742429"/>
    <w:rsid w:val="00750A76"/>
    <w:rsid w:val="00751AC5"/>
    <w:rsid w:val="00752DAA"/>
    <w:rsid w:val="00754F89"/>
    <w:rsid w:val="00755AF2"/>
    <w:rsid w:val="0075748A"/>
    <w:rsid w:val="00762769"/>
    <w:rsid w:val="00770D1E"/>
    <w:rsid w:val="0077388D"/>
    <w:rsid w:val="00775993"/>
    <w:rsid w:val="007761E1"/>
    <w:rsid w:val="0077693B"/>
    <w:rsid w:val="00796FA6"/>
    <w:rsid w:val="007A4753"/>
    <w:rsid w:val="007A76FD"/>
    <w:rsid w:val="007B1DE4"/>
    <w:rsid w:val="007B2A61"/>
    <w:rsid w:val="007B6BEB"/>
    <w:rsid w:val="007C23D0"/>
    <w:rsid w:val="007C56F5"/>
    <w:rsid w:val="007D7952"/>
    <w:rsid w:val="007D7CB3"/>
    <w:rsid w:val="007E1955"/>
    <w:rsid w:val="007E5C97"/>
    <w:rsid w:val="007F3D9D"/>
    <w:rsid w:val="007F7D9A"/>
    <w:rsid w:val="00800636"/>
    <w:rsid w:val="00806317"/>
    <w:rsid w:val="00811270"/>
    <w:rsid w:val="00813F0D"/>
    <w:rsid w:val="00814350"/>
    <w:rsid w:val="00816A04"/>
    <w:rsid w:val="00816C89"/>
    <w:rsid w:val="00817FD9"/>
    <w:rsid w:val="00823C06"/>
    <w:rsid w:val="00824283"/>
    <w:rsid w:val="008267FF"/>
    <w:rsid w:val="0082739A"/>
    <w:rsid w:val="00832375"/>
    <w:rsid w:val="00842045"/>
    <w:rsid w:val="00842EBB"/>
    <w:rsid w:val="00844C9E"/>
    <w:rsid w:val="00851B18"/>
    <w:rsid w:val="00855A65"/>
    <w:rsid w:val="00855D9F"/>
    <w:rsid w:val="00857734"/>
    <w:rsid w:val="0086073B"/>
    <w:rsid w:val="00874318"/>
    <w:rsid w:val="00877194"/>
    <w:rsid w:val="00887133"/>
    <w:rsid w:val="00893C3B"/>
    <w:rsid w:val="008A2DA0"/>
    <w:rsid w:val="008A3089"/>
    <w:rsid w:val="008A7422"/>
    <w:rsid w:val="008B0159"/>
    <w:rsid w:val="008B7A10"/>
    <w:rsid w:val="008C0B6D"/>
    <w:rsid w:val="008D75B1"/>
    <w:rsid w:val="008D7CF9"/>
    <w:rsid w:val="008E0E68"/>
    <w:rsid w:val="008E1213"/>
    <w:rsid w:val="008E4BDD"/>
    <w:rsid w:val="008E4E04"/>
    <w:rsid w:val="008E7E36"/>
    <w:rsid w:val="008F1AD4"/>
    <w:rsid w:val="00906561"/>
    <w:rsid w:val="00911C90"/>
    <w:rsid w:val="009153FF"/>
    <w:rsid w:val="00920652"/>
    <w:rsid w:val="00920B1F"/>
    <w:rsid w:val="00920E24"/>
    <w:rsid w:val="009234D6"/>
    <w:rsid w:val="00923F91"/>
    <w:rsid w:val="00934B04"/>
    <w:rsid w:val="009406C1"/>
    <w:rsid w:val="009410D5"/>
    <w:rsid w:val="00943A51"/>
    <w:rsid w:val="00944354"/>
    <w:rsid w:val="0094658E"/>
    <w:rsid w:val="009501B1"/>
    <w:rsid w:val="0095105F"/>
    <w:rsid w:val="00957E5C"/>
    <w:rsid w:val="009675EC"/>
    <w:rsid w:val="00976C2E"/>
    <w:rsid w:val="00976FC4"/>
    <w:rsid w:val="00980549"/>
    <w:rsid w:val="009915F3"/>
    <w:rsid w:val="00991711"/>
    <w:rsid w:val="0099507D"/>
    <w:rsid w:val="009A60BB"/>
    <w:rsid w:val="009B2DBE"/>
    <w:rsid w:val="009B516E"/>
    <w:rsid w:val="009C43FE"/>
    <w:rsid w:val="009C46F7"/>
    <w:rsid w:val="009C604B"/>
    <w:rsid w:val="009D0E6C"/>
    <w:rsid w:val="009D30BE"/>
    <w:rsid w:val="009E02CD"/>
    <w:rsid w:val="009E171C"/>
    <w:rsid w:val="009E2997"/>
    <w:rsid w:val="009F43E5"/>
    <w:rsid w:val="009F74AB"/>
    <w:rsid w:val="00A01809"/>
    <w:rsid w:val="00A025A6"/>
    <w:rsid w:val="00A074A4"/>
    <w:rsid w:val="00A07605"/>
    <w:rsid w:val="00A13E92"/>
    <w:rsid w:val="00A1430F"/>
    <w:rsid w:val="00A14711"/>
    <w:rsid w:val="00A20CE0"/>
    <w:rsid w:val="00A2160E"/>
    <w:rsid w:val="00A22DD5"/>
    <w:rsid w:val="00A257AB"/>
    <w:rsid w:val="00A26559"/>
    <w:rsid w:val="00A27974"/>
    <w:rsid w:val="00A312AD"/>
    <w:rsid w:val="00A34AB9"/>
    <w:rsid w:val="00A356EF"/>
    <w:rsid w:val="00A41B05"/>
    <w:rsid w:val="00A568FB"/>
    <w:rsid w:val="00A60A04"/>
    <w:rsid w:val="00A61E2A"/>
    <w:rsid w:val="00A778B7"/>
    <w:rsid w:val="00A82568"/>
    <w:rsid w:val="00A86182"/>
    <w:rsid w:val="00A95875"/>
    <w:rsid w:val="00A9750C"/>
    <w:rsid w:val="00AA0F59"/>
    <w:rsid w:val="00AA1FA8"/>
    <w:rsid w:val="00AA570D"/>
    <w:rsid w:val="00AB1379"/>
    <w:rsid w:val="00AC1147"/>
    <w:rsid w:val="00AC4EB3"/>
    <w:rsid w:val="00AD5DCB"/>
    <w:rsid w:val="00AE7F67"/>
    <w:rsid w:val="00B30863"/>
    <w:rsid w:val="00B351D1"/>
    <w:rsid w:val="00B42EFA"/>
    <w:rsid w:val="00B44CF8"/>
    <w:rsid w:val="00B460A3"/>
    <w:rsid w:val="00B50291"/>
    <w:rsid w:val="00B50E18"/>
    <w:rsid w:val="00B51A55"/>
    <w:rsid w:val="00B51BC6"/>
    <w:rsid w:val="00B52346"/>
    <w:rsid w:val="00B578E5"/>
    <w:rsid w:val="00B67C57"/>
    <w:rsid w:val="00B705C8"/>
    <w:rsid w:val="00B707DE"/>
    <w:rsid w:val="00B71B39"/>
    <w:rsid w:val="00B72BCB"/>
    <w:rsid w:val="00B74B0D"/>
    <w:rsid w:val="00B80369"/>
    <w:rsid w:val="00B80D02"/>
    <w:rsid w:val="00B83CA9"/>
    <w:rsid w:val="00B925A9"/>
    <w:rsid w:val="00BA07FB"/>
    <w:rsid w:val="00BA1E2B"/>
    <w:rsid w:val="00BA2A21"/>
    <w:rsid w:val="00BB0BCF"/>
    <w:rsid w:val="00BB6C88"/>
    <w:rsid w:val="00BC02EB"/>
    <w:rsid w:val="00BC279A"/>
    <w:rsid w:val="00BD0F97"/>
    <w:rsid w:val="00BD6FCD"/>
    <w:rsid w:val="00BF39BC"/>
    <w:rsid w:val="00BF4FE2"/>
    <w:rsid w:val="00C00DFA"/>
    <w:rsid w:val="00C04FD1"/>
    <w:rsid w:val="00C077FE"/>
    <w:rsid w:val="00C104D9"/>
    <w:rsid w:val="00C111F3"/>
    <w:rsid w:val="00C12EDF"/>
    <w:rsid w:val="00C2006A"/>
    <w:rsid w:val="00C30D92"/>
    <w:rsid w:val="00C3285F"/>
    <w:rsid w:val="00C42AF5"/>
    <w:rsid w:val="00C46993"/>
    <w:rsid w:val="00C501B2"/>
    <w:rsid w:val="00C532AD"/>
    <w:rsid w:val="00C543EF"/>
    <w:rsid w:val="00C54772"/>
    <w:rsid w:val="00C57715"/>
    <w:rsid w:val="00C609B3"/>
    <w:rsid w:val="00C642EE"/>
    <w:rsid w:val="00C64DA0"/>
    <w:rsid w:val="00C7023D"/>
    <w:rsid w:val="00C71763"/>
    <w:rsid w:val="00CA320C"/>
    <w:rsid w:val="00CA4AD2"/>
    <w:rsid w:val="00CB6140"/>
    <w:rsid w:val="00CC49A1"/>
    <w:rsid w:val="00CD04D5"/>
    <w:rsid w:val="00CD4B15"/>
    <w:rsid w:val="00CD4DE2"/>
    <w:rsid w:val="00CE1785"/>
    <w:rsid w:val="00CE2143"/>
    <w:rsid w:val="00CE3CAF"/>
    <w:rsid w:val="00CE473F"/>
    <w:rsid w:val="00CE51C8"/>
    <w:rsid w:val="00CF465B"/>
    <w:rsid w:val="00CF51A2"/>
    <w:rsid w:val="00CF7F45"/>
    <w:rsid w:val="00D00838"/>
    <w:rsid w:val="00D14A6F"/>
    <w:rsid w:val="00D241B0"/>
    <w:rsid w:val="00D306BE"/>
    <w:rsid w:val="00D31302"/>
    <w:rsid w:val="00D34E42"/>
    <w:rsid w:val="00D3588E"/>
    <w:rsid w:val="00D3724A"/>
    <w:rsid w:val="00D40C26"/>
    <w:rsid w:val="00D62BCE"/>
    <w:rsid w:val="00D6756F"/>
    <w:rsid w:val="00D70A0C"/>
    <w:rsid w:val="00D771A8"/>
    <w:rsid w:val="00D8087B"/>
    <w:rsid w:val="00D81A47"/>
    <w:rsid w:val="00D823AB"/>
    <w:rsid w:val="00D86662"/>
    <w:rsid w:val="00D91A7A"/>
    <w:rsid w:val="00D97FE6"/>
    <w:rsid w:val="00DA415A"/>
    <w:rsid w:val="00DA4E8A"/>
    <w:rsid w:val="00DB0DCF"/>
    <w:rsid w:val="00DB4B4E"/>
    <w:rsid w:val="00DB7B24"/>
    <w:rsid w:val="00DB7D1B"/>
    <w:rsid w:val="00DC1516"/>
    <w:rsid w:val="00DC5011"/>
    <w:rsid w:val="00DC61DE"/>
    <w:rsid w:val="00DD2CE7"/>
    <w:rsid w:val="00DD2ECC"/>
    <w:rsid w:val="00DD3869"/>
    <w:rsid w:val="00DE0B8F"/>
    <w:rsid w:val="00DE5F0D"/>
    <w:rsid w:val="00DF149C"/>
    <w:rsid w:val="00DF6944"/>
    <w:rsid w:val="00E04400"/>
    <w:rsid w:val="00E04E4A"/>
    <w:rsid w:val="00E10948"/>
    <w:rsid w:val="00E11C04"/>
    <w:rsid w:val="00E23CF1"/>
    <w:rsid w:val="00E256E2"/>
    <w:rsid w:val="00E374CC"/>
    <w:rsid w:val="00E37C68"/>
    <w:rsid w:val="00E42E73"/>
    <w:rsid w:val="00E43C73"/>
    <w:rsid w:val="00E47A87"/>
    <w:rsid w:val="00E51CC2"/>
    <w:rsid w:val="00E52E91"/>
    <w:rsid w:val="00E53AD3"/>
    <w:rsid w:val="00E55610"/>
    <w:rsid w:val="00E56EAA"/>
    <w:rsid w:val="00E60F8D"/>
    <w:rsid w:val="00E650AA"/>
    <w:rsid w:val="00E70552"/>
    <w:rsid w:val="00E74713"/>
    <w:rsid w:val="00E779D4"/>
    <w:rsid w:val="00E80CBE"/>
    <w:rsid w:val="00E816FA"/>
    <w:rsid w:val="00E82023"/>
    <w:rsid w:val="00E82AE0"/>
    <w:rsid w:val="00E912CF"/>
    <w:rsid w:val="00E9224A"/>
    <w:rsid w:val="00EA0CB3"/>
    <w:rsid w:val="00EA31FC"/>
    <w:rsid w:val="00EA38ED"/>
    <w:rsid w:val="00EA3FEB"/>
    <w:rsid w:val="00EA528E"/>
    <w:rsid w:val="00EA5F1D"/>
    <w:rsid w:val="00EB219C"/>
    <w:rsid w:val="00EB54A6"/>
    <w:rsid w:val="00EC65C7"/>
    <w:rsid w:val="00ED496D"/>
    <w:rsid w:val="00ED5529"/>
    <w:rsid w:val="00EE04F2"/>
    <w:rsid w:val="00EE0602"/>
    <w:rsid w:val="00EE3B03"/>
    <w:rsid w:val="00EE4F6B"/>
    <w:rsid w:val="00F031FD"/>
    <w:rsid w:val="00F071EC"/>
    <w:rsid w:val="00F1111B"/>
    <w:rsid w:val="00F141AA"/>
    <w:rsid w:val="00F17285"/>
    <w:rsid w:val="00F21CE2"/>
    <w:rsid w:val="00F23D72"/>
    <w:rsid w:val="00F25EA2"/>
    <w:rsid w:val="00F34E80"/>
    <w:rsid w:val="00F406C4"/>
    <w:rsid w:val="00F44D87"/>
    <w:rsid w:val="00F477B0"/>
    <w:rsid w:val="00F63E11"/>
    <w:rsid w:val="00F703CC"/>
    <w:rsid w:val="00F817AC"/>
    <w:rsid w:val="00F96C5B"/>
    <w:rsid w:val="00F979E6"/>
    <w:rsid w:val="00FA13AD"/>
    <w:rsid w:val="00FA2EE8"/>
    <w:rsid w:val="00FA3792"/>
    <w:rsid w:val="00FA4E24"/>
    <w:rsid w:val="00FC1CC9"/>
    <w:rsid w:val="00FC2085"/>
    <w:rsid w:val="00FC2201"/>
    <w:rsid w:val="00FC2B63"/>
    <w:rsid w:val="00FC774C"/>
    <w:rsid w:val="00FD0B6A"/>
    <w:rsid w:val="00FD6DA9"/>
    <w:rsid w:val="00FE05C5"/>
    <w:rsid w:val="00FE1680"/>
    <w:rsid w:val="00FE4163"/>
    <w:rsid w:val="00FE6B94"/>
    <w:rsid w:val="00FF06B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4A34E7"/>
  <w15:chartTrackingRefBased/>
  <w15:docId w15:val="{18D00E17-4977-4858-A399-3927EFA0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Times New Roman CYR" w:hAnsi="Times New Roman CYR"/>
      <w:lang w:val="uk-UA"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SimSun" w:hAnsi="Times New Roman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280" w:lineRule="exact"/>
      <w:ind w:left="720"/>
      <w:jc w:val="both"/>
    </w:pPr>
    <w:rPr>
      <w:sz w:val="24"/>
    </w:rPr>
  </w:style>
  <w:style w:type="paragraph" w:customStyle="1" w:styleId="31">
    <w:name w:val="Основной текст 31"/>
    <w:basedOn w:val="a"/>
    <w:pPr>
      <w:spacing w:line="280" w:lineRule="exact"/>
      <w:jc w:val="center"/>
    </w:pPr>
    <w:rPr>
      <w:sz w:val="24"/>
    </w:rPr>
  </w:style>
  <w:style w:type="paragraph" w:customStyle="1" w:styleId="12">
    <w:name w:val="Обычный1"/>
    <w:pPr>
      <w:suppressAutoHyphens/>
    </w:pPr>
    <w:rPr>
      <w:rFonts w:eastAsia="Arial"/>
      <w:sz w:val="24"/>
      <w:lang w:val="ru-RU" w:eastAsia="ar-SA"/>
    </w:rPr>
  </w:style>
  <w:style w:type="paragraph" w:customStyle="1" w:styleId="13">
    <w:name w:val="Знак1"/>
    <w:basedOn w:val="a"/>
    <w:rPr>
      <w:rFonts w:ascii="Verdana" w:hAnsi="Verdan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A975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74713"/>
    <w:rPr>
      <w:rFonts w:ascii="Tahoma" w:hAnsi="Tahoma" w:cs="Tahoma"/>
      <w:sz w:val="16"/>
      <w:szCs w:val="16"/>
      <w:lang w:val="uk-UA" w:eastAsia="ar-SA"/>
    </w:rPr>
  </w:style>
  <w:style w:type="paragraph" w:styleId="ad">
    <w:name w:val="header"/>
    <w:basedOn w:val="a"/>
    <w:link w:val="ae"/>
    <w:uiPriority w:val="99"/>
    <w:rsid w:val="00A27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27974"/>
    <w:rPr>
      <w:rFonts w:ascii="Times New Roman CYR" w:hAnsi="Times New Roman CYR"/>
      <w:lang w:val="uk-UA" w:eastAsia="ar-SA"/>
    </w:rPr>
  </w:style>
  <w:style w:type="paragraph" w:styleId="af">
    <w:name w:val="footer"/>
    <w:basedOn w:val="a"/>
    <w:link w:val="af0"/>
    <w:rsid w:val="00A279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27974"/>
    <w:rPr>
      <w:rFonts w:ascii="Times New Roman CYR" w:hAnsi="Times New Roman CYR"/>
      <w:lang w:val="uk-UA" w:eastAsia="ar-SA"/>
    </w:rPr>
  </w:style>
  <w:style w:type="paragraph" w:customStyle="1" w:styleId="22">
    <w:name w:val="Обычный2"/>
    <w:rsid w:val="001904EA"/>
    <w:rPr>
      <w:rFonts w:ascii="Arial" w:hAnsi="Arial"/>
      <w:sz w:val="22"/>
      <w:lang w:val="uk-UA" w:eastAsia="ru-RU"/>
    </w:rPr>
  </w:style>
  <w:style w:type="character" w:styleId="af1">
    <w:name w:val="page number"/>
    <w:basedOn w:val="a0"/>
    <w:rsid w:val="003B5698"/>
  </w:style>
  <w:style w:type="paragraph" w:styleId="af2">
    <w:name w:val="List Paragraph"/>
    <w:basedOn w:val="a"/>
    <w:uiPriority w:val="34"/>
    <w:qFormat/>
    <w:rsid w:val="0068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A2E8-BC43-4621-AD74-876CF15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yuuns</cp:lastModifiedBy>
  <cp:revision>6</cp:revision>
  <cp:lastPrinted>2021-05-28T12:44:00Z</cp:lastPrinted>
  <dcterms:created xsi:type="dcterms:W3CDTF">2021-05-28T08:49:00Z</dcterms:created>
  <dcterms:modified xsi:type="dcterms:W3CDTF">2021-05-28T12:48:00Z</dcterms:modified>
</cp:coreProperties>
</file>